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A40DD" w:rsidRDefault="005A40DD" w:rsidP="00703FDF">
      <w:pPr>
        <w:widowControl w:val="0"/>
        <w:overflowPunct w:val="0"/>
        <w:autoSpaceDE w:val="0"/>
        <w:autoSpaceDN w:val="0"/>
        <w:adjustRightInd w:val="0"/>
        <w:textAlignment w:val="baseline"/>
        <w:rPr>
          <w:rFonts w:cs="David"/>
          <w:b/>
          <w:bCs/>
          <w:kern w:val="28"/>
          <w:szCs w:val="36"/>
          <w:rtl/>
        </w:rPr>
      </w:pPr>
    </w:p>
    <w:p w:rsidR="005A40DD" w:rsidRDefault="005A40DD" w:rsidP="000241DA">
      <w:pPr>
        <w:widowControl w:val="0"/>
        <w:overflowPunct w:val="0"/>
        <w:autoSpaceDE w:val="0"/>
        <w:autoSpaceDN w:val="0"/>
        <w:adjustRightInd w:val="0"/>
        <w:jc w:val="center"/>
        <w:textAlignment w:val="baseline"/>
        <w:rPr>
          <w:rFonts w:cs="David"/>
          <w:b/>
          <w:bCs/>
          <w:kern w:val="28"/>
          <w:szCs w:val="36"/>
          <w:rtl/>
        </w:rPr>
      </w:pPr>
    </w:p>
    <w:p w:rsidR="009E6726" w:rsidRPr="009E6726" w:rsidRDefault="009E6726" w:rsidP="00CF309E">
      <w:pPr>
        <w:widowControl w:val="0"/>
        <w:overflowPunct w:val="0"/>
        <w:autoSpaceDE w:val="0"/>
        <w:autoSpaceDN w:val="0"/>
        <w:adjustRightInd w:val="0"/>
        <w:jc w:val="center"/>
        <w:textAlignment w:val="baseline"/>
        <w:rPr>
          <w:rFonts w:cs="David"/>
          <w:b/>
          <w:bCs/>
          <w:kern w:val="28"/>
          <w:szCs w:val="36"/>
          <w:rtl/>
        </w:rPr>
      </w:pPr>
      <w:r w:rsidRPr="00CF309E">
        <w:rPr>
          <w:rFonts w:cs="David" w:hint="cs"/>
          <w:b/>
          <w:bCs/>
          <w:kern w:val="28"/>
          <w:szCs w:val="36"/>
          <w:rtl/>
        </w:rPr>
        <w:t xml:space="preserve">מכרז פומבי מס' </w:t>
      </w:r>
      <w:r w:rsidR="00CF309E" w:rsidRPr="00CF309E">
        <w:rPr>
          <w:rFonts w:cs="David" w:hint="cs"/>
          <w:b/>
          <w:bCs/>
          <w:kern w:val="28"/>
          <w:szCs w:val="36"/>
          <w:rtl/>
        </w:rPr>
        <w:t>15</w:t>
      </w:r>
      <w:r w:rsidRPr="00CF309E">
        <w:rPr>
          <w:rFonts w:cs="David" w:hint="cs"/>
          <w:b/>
          <w:bCs/>
          <w:kern w:val="28"/>
          <w:szCs w:val="36"/>
          <w:rtl/>
        </w:rPr>
        <w:t>/</w:t>
      </w:r>
      <w:r w:rsidR="005E1EAB" w:rsidRPr="00CF309E">
        <w:rPr>
          <w:rFonts w:cs="David" w:hint="cs"/>
          <w:b/>
          <w:bCs/>
          <w:kern w:val="28"/>
          <w:szCs w:val="36"/>
          <w:rtl/>
        </w:rPr>
        <w:t>2019</w:t>
      </w:r>
    </w:p>
    <w:p w:rsidR="00FD1EC7" w:rsidRPr="00FD1EC7" w:rsidRDefault="00FD1EC7" w:rsidP="00E70C5E">
      <w:pPr>
        <w:spacing w:before="120" w:after="200" w:line="360" w:lineRule="auto"/>
        <w:ind w:left="45"/>
        <w:jc w:val="center"/>
        <w:rPr>
          <w:rFonts w:ascii="Calibri" w:eastAsia="Calibri" w:hAnsi="Calibri" w:cs="David"/>
          <w:sz w:val="32"/>
          <w:szCs w:val="32"/>
          <w:rtl/>
          <w:lang w:eastAsia="en-US"/>
        </w:rPr>
      </w:pPr>
      <w:r w:rsidRPr="00FD1EC7">
        <w:rPr>
          <w:rFonts w:ascii="Calibri" w:eastAsia="Calibri" w:hAnsi="Calibri" w:cs="David" w:hint="cs"/>
          <w:sz w:val="32"/>
          <w:szCs w:val="32"/>
          <w:rtl/>
          <w:lang w:eastAsia="en-US"/>
        </w:rPr>
        <w:t xml:space="preserve">הזמנה להציע הצעות </w:t>
      </w:r>
      <w:r w:rsidRPr="00FD1EC7">
        <w:rPr>
          <w:rFonts w:ascii="Calibri" w:eastAsia="Calibri" w:hAnsi="Calibri" w:cs="David"/>
          <w:sz w:val="32"/>
          <w:szCs w:val="32"/>
          <w:rtl/>
          <w:lang w:eastAsia="en-US"/>
        </w:rPr>
        <w:t>למתן שירותים כיועצים משפטיים ליחידה הארצית לאכיפת דיני התכנון והבנייה בהליכים פליליים מנהליים ואחרים מטעם המדינה בתחום אכיפת דיני תכנון ובנ</w:t>
      </w:r>
      <w:r>
        <w:rPr>
          <w:rFonts w:ascii="Calibri" w:eastAsia="Calibri" w:hAnsi="Calibri" w:cs="David" w:hint="cs"/>
          <w:sz w:val="32"/>
          <w:szCs w:val="32"/>
          <w:rtl/>
          <w:lang w:eastAsia="en-US"/>
        </w:rPr>
        <w:t>י</w:t>
      </w:r>
      <w:r w:rsidRPr="00FD1EC7">
        <w:rPr>
          <w:rFonts w:ascii="Calibri" w:eastAsia="Calibri" w:hAnsi="Calibri" w:cs="David"/>
          <w:sz w:val="32"/>
          <w:szCs w:val="32"/>
          <w:rtl/>
          <w:lang w:eastAsia="en-US"/>
        </w:rPr>
        <w:t>יה</w:t>
      </w:r>
      <w:r w:rsidRPr="00FD1EC7">
        <w:rPr>
          <w:rFonts w:ascii="Calibri" w:eastAsia="Calibri" w:hAnsi="Calibri" w:cs="David" w:hint="cs"/>
          <w:sz w:val="32"/>
          <w:szCs w:val="32"/>
          <w:rtl/>
          <w:lang w:eastAsia="en-US"/>
        </w:rPr>
        <w:t xml:space="preserve"> </w:t>
      </w:r>
    </w:p>
    <w:p w:rsidR="00783E42" w:rsidRDefault="00783E42" w:rsidP="00783E42">
      <w:pPr>
        <w:widowControl w:val="0"/>
        <w:overflowPunct w:val="0"/>
        <w:autoSpaceDE w:val="0"/>
        <w:autoSpaceDN w:val="0"/>
        <w:adjustRightInd w:val="0"/>
        <w:ind w:left="709" w:hanging="709"/>
        <w:textAlignment w:val="baseline"/>
        <w:rPr>
          <w:rFonts w:cs="David"/>
          <w:color w:val="FF0000"/>
          <w:sz w:val="20"/>
          <w:szCs w:val="24"/>
          <w:rtl/>
        </w:rPr>
      </w:pPr>
    </w:p>
    <w:p w:rsidR="00FD1EC7" w:rsidRPr="00FD1EC7" w:rsidRDefault="00FD1EC7" w:rsidP="00153203">
      <w:pPr>
        <w:overflowPunct w:val="0"/>
        <w:autoSpaceDE w:val="0"/>
        <w:autoSpaceDN w:val="0"/>
        <w:adjustRightInd w:val="0"/>
        <w:spacing w:line="360" w:lineRule="auto"/>
        <w:ind w:left="480"/>
        <w:jc w:val="both"/>
        <w:textAlignment w:val="baseline"/>
        <w:rPr>
          <w:rFonts w:ascii="David" w:hAnsi="David" w:cs="David"/>
          <w:color w:val="FF0000"/>
          <w:szCs w:val="24"/>
          <w:rtl/>
        </w:rPr>
      </w:pPr>
      <w:r w:rsidRPr="00FD1EC7">
        <w:rPr>
          <w:rFonts w:ascii="Times New (W1)" w:hAnsi="Times New (W1)" w:cs="David" w:hint="cs"/>
          <w:szCs w:val="24"/>
          <w:rtl/>
          <w:lang w:eastAsia="en-US"/>
        </w:rPr>
        <w:t>היחידה הארצית לאכיפת דיני התכנון והבני</w:t>
      </w:r>
      <w:r>
        <w:rPr>
          <w:rFonts w:ascii="Times New (W1)" w:hAnsi="Times New (W1)" w:cs="David" w:hint="cs"/>
          <w:szCs w:val="24"/>
          <w:rtl/>
          <w:lang w:eastAsia="en-US"/>
        </w:rPr>
        <w:t>י</w:t>
      </w:r>
      <w:r w:rsidRPr="00FD1EC7">
        <w:rPr>
          <w:rFonts w:ascii="Times New (W1)" w:hAnsi="Times New (W1)" w:cs="David" w:hint="cs"/>
          <w:szCs w:val="24"/>
          <w:rtl/>
          <w:lang w:eastAsia="en-US"/>
        </w:rPr>
        <w:t xml:space="preserve">ה </w:t>
      </w:r>
      <w:r w:rsidRPr="00FD1EC7">
        <w:rPr>
          <w:rFonts w:ascii="Times New (W1)" w:hAnsi="Times New (W1)" w:cs="David" w:hint="cs"/>
          <w:b/>
          <w:szCs w:val="24"/>
          <w:rtl/>
          <w:lang w:eastAsia="en-US"/>
        </w:rPr>
        <w:t xml:space="preserve">במשרד האוצר </w:t>
      </w:r>
      <w:r w:rsidRPr="00FD1EC7">
        <w:rPr>
          <w:rFonts w:ascii="David" w:hAnsi="David" w:cs="David"/>
          <w:szCs w:val="24"/>
          <w:rtl/>
        </w:rPr>
        <w:t xml:space="preserve">(להלן – </w:t>
      </w:r>
      <w:r w:rsidRPr="00FD1EC7">
        <w:rPr>
          <w:rFonts w:ascii="David" w:hAnsi="David" w:cs="David" w:hint="cs"/>
          <w:b/>
          <w:bCs/>
          <w:szCs w:val="24"/>
          <w:rtl/>
        </w:rPr>
        <w:t>"</w:t>
      </w:r>
      <w:r w:rsidRPr="00FD1EC7">
        <w:rPr>
          <w:rFonts w:ascii="David" w:hAnsi="David" w:cs="David"/>
          <w:b/>
          <w:bCs/>
          <w:szCs w:val="24"/>
          <w:rtl/>
        </w:rPr>
        <w:t>המזמין</w:t>
      </w:r>
      <w:r w:rsidRPr="00FD1EC7">
        <w:rPr>
          <w:rFonts w:ascii="David" w:hAnsi="David" w:cs="David" w:hint="cs"/>
          <w:b/>
          <w:bCs/>
          <w:szCs w:val="24"/>
          <w:rtl/>
        </w:rPr>
        <w:t>"</w:t>
      </w:r>
      <w:r w:rsidRPr="00FD1EC7">
        <w:rPr>
          <w:rFonts w:ascii="David" w:hAnsi="David" w:cs="David"/>
          <w:b/>
          <w:bCs/>
          <w:szCs w:val="24"/>
          <w:rtl/>
        </w:rPr>
        <w:t xml:space="preserve"> </w:t>
      </w:r>
      <w:r w:rsidRPr="00FD1EC7">
        <w:rPr>
          <w:rFonts w:ascii="David" w:hAnsi="David" w:cs="David"/>
          <w:szCs w:val="24"/>
          <w:rtl/>
        </w:rPr>
        <w:t xml:space="preserve">או </w:t>
      </w:r>
      <w:r w:rsidRPr="00FD1EC7">
        <w:rPr>
          <w:rFonts w:ascii="David" w:hAnsi="David" w:cs="David" w:hint="cs"/>
          <w:szCs w:val="24"/>
          <w:rtl/>
        </w:rPr>
        <w:t>"</w:t>
      </w:r>
      <w:r w:rsidRPr="00FD1EC7">
        <w:rPr>
          <w:rFonts w:ascii="David" w:hAnsi="David" w:cs="David"/>
          <w:b/>
          <w:bCs/>
          <w:szCs w:val="24"/>
          <w:rtl/>
        </w:rPr>
        <w:t>היחידה הארצית</w:t>
      </w:r>
      <w:r w:rsidRPr="00FD1EC7">
        <w:rPr>
          <w:rFonts w:ascii="David" w:hAnsi="David" w:cs="David" w:hint="cs"/>
          <w:szCs w:val="24"/>
          <w:rtl/>
        </w:rPr>
        <w:t>"</w:t>
      </w:r>
      <w:r w:rsidRPr="00FD1EC7">
        <w:rPr>
          <w:rFonts w:ascii="David" w:hAnsi="David" w:cs="David"/>
          <w:szCs w:val="24"/>
          <w:rtl/>
        </w:rPr>
        <w:t>),</w:t>
      </w:r>
      <w:r w:rsidRPr="00FD1EC7">
        <w:rPr>
          <w:rFonts w:ascii="David" w:hAnsi="David" w:cs="David" w:hint="cs"/>
          <w:szCs w:val="24"/>
          <w:rtl/>
        </w:rPr>
        <w:t xml:space="preserve"> </w:t>
      </w:r>
      <w:r w:rsidRPr="00FD1EC7">
        <w:rPr>
          <w:rFonts w:ascii="David" w:hAnsi="David" w:cs="David"/>
          <w:szCs w:val="24"/>
          <w:rtl/>
        </w:rPr>
        <w:t>מפרסמת בזאת מכרז פומבי</w:t>
      </w:r>
      <w:r w:rsidRPr="00FD1EC7">
        <w:rPr>
          <w:rFonts w:ascii="Times New (W1)" w:hAnsi="Times New (W1)" w:cs="David" w:hint="cs"/>
          <w:b/>
          <w:szCs w:val="24"/>
          <w:rtl/>
          <w:lang w:eastAsia="en-US"/>
        </w:rPr>
        <w:t xml:space="preserve"> </w:t>
      </w:r>
      <w:r>
        <w:rPr>
          <w:rFonts w:ascii="Times New (W1)" w:hAnsi="Times New (W1)" w:cs="David" w:hint="cs"/>
          <w:b/>
          <w:szCs w:val="24"/>
          <w:rtl/>
          <w:lang w:eastAsia="en-US"/>
        </w:rPr>
        <w:t>ו</w:t>
      </w:r>
      <w:r w:rsidRPr="00FD1EC7">
        <w:rPr>
          <w:rFonts w:ascii="Times New (W1)" w:hAnsi="Times New (W1)" w:cs="David" w:hint="cs"/>
          <w:b/>
          <w:szCs w:val="24"/>
          <w:rtl/>
          <w:lang w:eastAsia="en-US"/>
        </w:rPr>
        <w:t xml:space="preserve">מזמינה מציעים שהינם עורכי דין להציע הצעות </w:t>
      </w:r>
      <w:bookmarkStart w:id="0" w:name="OLE_LINK35"/>
      <w:bookmarkStart w:id="1" w:name="OLE_LINK36"/>
      <w:r w:rsidRPr="00FD1EC7">
        <w:rPr>
          <w:rFonts w:ascii="Times New (W1)" w:hAnsi="Times New (W1)" w:cs="David" w:hint="cs"/>
          <w:b/>
          <w:szCs w:val="24"/>
          <w:rtl/>
          <w:lang w:eastAsia="en-US"/>
        </w:rPr>
        <w:t xml:space="preserve">למתן </w:t>
      </w:r>
      <w:bookmarkEnd w:id="0"/>
      <w:bookmarkEnd w:id="1"/>
      <w:r w:rsidRPr="00FD1EC7">
        <w:rPr>
          <w:rFonts w:ascii="Times New (W1)" w:hAnsi="Times New (W1)" w:cs="David" w:hint="cs"/>
          <w:b/>
          <w:szCs w:val="24"/>
          <w:rtl/>
          <w:lang w:eastAsia="en-US"/>
        </w:rPr>
        <w:t xml:space="preserve">שירותים כיועצים משפטיים בהליכים פליליים, מנהליים ואחרים שמנהלת היחידה הארצית מטעם המדינה בתחום אכיפת דיני התכנון והבנייה, </w:t>
      </w:r>
      <w:r w:rsidRPr="00FD1EC7">
        <w:rPr>
          <w:rFonts w:ascii="David" w:hAnsi="David" w:cs="David" w:hint="cs"/>
          <w:szCs w:val="24"/>
          <w:rtl/>
        </w:rPr>
        <w:t>בהתאם לחוזה ולמסמכי המכרז.</w:t>
      </w:r>
    </w:p>
    <w:p w:rsidR="00820787" w:rsidRDefault="00820787" w:rsidP="005D3BE5">
      <w:pPr>
        <w:overflowPunct w:val="0"/>
        <w:autoSpaceDE w:val="0"/>
        <w:autoSpaceDN w:val="0"/>
        <w:adjustRightInd w:val="0"/>
        <w:spacing w:line="360" w:lineRule="auto"/>
        <w:ind w:left="480"/>
        <w:jc w:val="both"/>
        <w:textAlignment w:val="baseline"/>
        <w:rPr>
          <w:rFonts w:ascii="David" w:hAnsi="David" w:cs="David"/>
          <w:color w:val="FF0000"/>
          <w:szCs w:val="24"/>
          <w:rtl/>
        </w:rPr>
      </w:pPr>
    </w:p>
    <w:p w:rsidR="005167A9" w:rsidRPr="00820787" w:rsidRDefault="005167A9" w:rsidP="005D3BE5">
      <w:pPr>
        <w:overflowPunct w:val="0"/>
        <w:autoSpaceDE w:val="0"/>
        <w:autoSpaceDN w:val="0"/>
        <w:adjustRightInd w:val="0"/>
        <w:spacing w:line="360" w:lineRule="auto"/>
        <w:ind w:left="480"/>
        <w:jc w:val="both"/>
        <w:textAlignment w:val="baseline"/>
        <w:rPr>
          <w:rFonts w:ascii="David" w:hAnsi="David" w:cs="David"/>
          <w:szCs w:val="24"/>
          <w:rtl/>
        </w:rPr>
      </w:pPr>
      <w:r w:rsidRPr="00820787">
        <w:rPr>
          <w:rFonts w:ascii="David" w:hAnsi="David" w:cs="David" w:hint="cs"/>
          <w:szCs w:val="24"/>
          <w:rtl/>
        </w:rPr>
        <w:t xml:space="preserve">תקופת ההתקשרות במכרז: שנה מיום החתימה על הסכם ההתקשרות. </w:t>
      </w:r>
      <w:r w:rsidR="005D3BE5" w:rsidRPr="00820787">
        <w:rPr>
          <w:rFonts w:ascii="David" w:hAnsi="David" w:cs="David" w:hint="cs"/>
          <w:szCs w:val="24"/>
          <w:rtl/>
        </w:rPr>
        <w:t>למזמין שמורה א</w:t>
      </w:r>
      <w:r w:rsidRPr="00820787">
        <w:rPr>
          <w:rFonts w:ascii="David" w:hAnsi="David" w:cs="David" w:hint="cs"/>
          <w:szCs w:val="24"/>
          <w:rtl/>
        </w:rPr>
        <w:t>ופציה להארכת ההתקשרות בארבע</w:t>
      </w:r>
      <w:r w:rsidRPr="00820787">
        <w:rPr>
          <w:rFonts w:ascii="David" w:hAnsi="David" w:cs="David"/>
          <w:szCs w:val="24"/>
          <w:rtl/>
        </w:rPr>
        <w:t xml:space="preserve"> תקופות נוספות בנות שנה</w:t>
      </w:r>
      <w:r w:rsidRPr="00820787">
        <w:rPr>
          <w:rFonts w:ascii="David" w:hAnsi="David" w:cs="David" w:hint="cs"/>
          <w:szCs w:val="24"/>
          <w:rtl/>
        </w:rPr>
        <w:t xml:space="preserve"> </w:t>
      </w:r>
      <w:r w:rsidRPr="00820787">
        <w:rPr>
          <w:rFonts w:ascii="David" w:hAnsi="David" w:cs="David"/>
          <w:szCs w:val="24"/>
          <w:rtl/>
        </w:rPr>
        <w:t>כל אחת.</w:t>
      </w:r>
    </w:p>
    <w:p w:rsidR="000769DD" w:rsidRDefault="00820787" w:rsidP="00924E5F">
      <w:pPr>
        <w:overflowPunct w:val="0"/>
        <w:autoSpaceDE w:val="0"/>
        <w:autoSpaceDN w:val="0"/>
        <w:adjustRightInd w:val="0"/>
        <w:spacing w:line="360" w:lineRule="auto"/>
        <w:ind w:left="480"/>
        <w:jc w:val="both"/>
        <w:textAlignment w:val="baseline"/>
        <w:rPr>
          <w:rFonts w:ascii="David" w:hAnsi="David" w:cs="David"/>
          <w:szCs w:val="24"/>
          <w:rtl/>
        </w:rPr>
      </w:pPr>
      <w:r w:rsidRPr="00820787">
        <w:rPr>
          <w:rFonts w:ascii="David" w:hAnsi="David" w:cs="David" w:hint="cs"/>
          <w:szCs w:val="24"/>
          <w:rtl/>
        </w:rPr>
        <w:t xml:space="preserve">בכוונת המזמין </w:t>
      </w:r>
      <w:r w:rsidRPr="00CF309E">
        <w:rPr>
          <w:rFonts w:ascii="David" w:hAnsi="David" w:cs="David" w:hint="cs"/>
          <w:szCs w:val="24"/>
          <w:rtl/>
        </w:rPr>
        <w:t xml:space="preserve">לבחור </w:t>
      </w:r>
      <w:r w:rsidR="005E1EAB" w:rsidRPr="00CF309E">
        <w:rPr>
          <w:rFonts w:ascii="David" w:hAnsi="David" w:cs="David" w:hint="cs"/>
          <w:szCs w:val="24"/>
          <w:rtl/>
        </w:rPr>
        <w:t xml:space="preserve">עד </w:t>
      </w:r>
      <w:r w:rsidR="00924E5F" w:rsidRPr="00CF309E">
        <w:rPr>
          <w:rFonts w:ascii="David" w:hAnsi="David" w:cs="David" w:hint="cs"/>
          <w:szCs w:val="24"/>
          <w:rtl/>
        </w:rPr>
        <w:t>חמישה</w:t>
      </w:r>
      <w:r w:rsidRPr="00820787">
        <w:rPr>
          <w:rFonts w:ascii="David" w:hAnsi="David" w:cs="David" w:hint="cs"/>
          <w:szCs w:val="24"/>
          <w:rtl/>
        </w:rPr>
        <w:t xml:space="preserve"> יועצים משפטיים לצורך מתן השירותים</w:t>
      </w:r>
      <w:r w:rsidR="00677033" w:rsidRPr="00820787">
        <w:rPr>
          <w:rFonts w:ascii="David" w:hAnsi="David" w:cs="David" w:hint="cs"/>
          <w:szCs w:val="24"/>
          <w:rtl/>
        </w:rPr>
        <w:t xml:space="preserve"> האמורים בהתאם למסמכי המכרז.</w:t>
      </w:r>
    </w:p>
    <w:p w:rsidR="000769DD" w:rsidRPr="000769DD" w:rsidRDefault="000769DD" w:rsidP="00924E5F">
      <w:pPr>
        <w:overflowPunct w:val="0"/>
        <w:autoSpaceDE w:val="0"/>
        <w:autoSpaceDN w:val="0"/>
        <w:adjustRightInd w:val="0"/>
        <w:spacing w:line="360" w:lineRule="auto"/>
        <w:ind w:left="480"/>
        <w:jc w:val="both"/>
        <w:textAlignment w:val="baseline"/>
        <w:rPr>
          <w:rFonts w:ascii="David" w:hAnsi="David" w:cs="David"/>
          <w:szCs w:val="24"/>
          <w:rtl/>
        </w:rPr>
      </w:pPr>
      <w:r w:rsidRPr="000769DD">
        <w:rPr>
          <w:rFonts w:ascii="Times New (W1)" w:hAnsi="Times New (W1)" w:cs="David" w:hint="cs"/>
          <w:color w:val="000000"/>
          <w:szCs w:val="24"/>
          <w:rtl/>
          <w:lang w:eastAsia="en-US"/>
        </w:rPr>
        <w:t xml:space="preserve">התמורה עבור מתן השירותים במסגרת מכרז זה תשולם על בסיס שעתי, בהתאם </w:t>
      </w:r>
      <w:r w:rsidR="00924E5F">
        <w:rPr>
          <w:rFonts w:ascii="Times New (W1)" w:hAnsi="Times New (W1)" w:cs="David" w:hint="cs"/>
          <w:color w:val="000000"/>
          <w:szCs w:val="24"/>
          <w:rtl/>
          <w:lang w:eastAsia="en-US"/>
        </w:rPr>
        <w:t>לאחוז ההנחה ל</w:t>
      </w:r>
      <w:r w:rsidR="00703FDF">
        <w:rPr>
          <w:rFonts w:ascii="Times New (W1)" w:hAnsi="Times New (W1)" w:cs="David" w:hint="cs"/>
          <w:color w:val="000000"/>
          <w:szCs w:val="24"/>
          <w:rtl/>
          <w:lang w:eastAsia="en-US"/>
        </w:rPr>
        <w:t xml:space="preserve">תעריף </w:t>
      </w:r>
      <w:r w:rsidR="00924E5F">
        <w:rPr>
          <w:rFonts w:ascii="Times New (W1)" w:hAnsi="Times New (W1)" w:cs="David" w:hint="cs"/>
          <w:color w:val="000000"/>
          <w:szCs w:val="24"/>
          <w:rtl/>
          <w:lang w:eastAsia="en-US"/>
        </w:rPr>
        <w:t>שנקבע במסמכי המכרז</w:t>
      </w:r>
      <w:r w:rsidRPr="000769DD">
        <w:rPr>
          <w:rFonts w:ascii="Times New (W1)" w:hAnsi="Times New (W1)" w:cs="David" w:hint="cs"/>
          <w:color w:val="000000"/>
          <w:szCs w:val="24"/>
          <w:rtl/>
          <w:lang w:eastAsia="en-US"/>
        </w:rPr>
        <w:t xml:space="preserve"> ובהתאם לביצוע בפועל של השירותים</w:t>
      </w:r>
      <w:r w:rsidR="00924E5F">
        <w:rPr>
          <w:rFonts w:ascii="Times New (W1)" w:hAnsi="Times New (W1)" w:cs="David" w:hint="cs"/>
          <w:color w:val="000000"/>
          <w:szCs w:val="24"/>
          <w:rtl/>
          <w:lang w:eastAsia="en-US"/>
        </w:rPr>
        <w:t>.</w:t>
      </w:r>
    </w:p>
    <w:p w:rsidR="00643D78" w:rsidRPr="00FD1EC7" w:rsidRDefault="00643D78" w:rsidP="00323635">
      <w:pPr>
        <w:widowControl w:val="0"/>
        <w:overflowPunct w:val="0"/>
        <w:autoSpaceDE w:val="0"/>
        <w:autoSpaceDN w:val="0"/>
        <w:adjustRightInd w:val="0"/>
        <w:jc w:val="both"/>
        <w:textAlignment w:val="baseline"/>
        <w:rPr>
          <w:rFonts w:cs="David"/>
          <w:color w:val="FF0000"/>
          <w:sz w:val="20"/>
          <w:szCs w:val="24"/>
          <w:rtl/>
        </w:rPr>
      </w:pPr>
      <w:r w:rsidRPr="00FD1EC7">
        <w:rPr>
          <w:rFonts w:cs="David" w:hint="cs"/>
          <w:color w:val="FF0000"/>
          <w:sz w:val="20"/>
          <w:szCs w:val="24"/>
          <w:rtl/>
        </w:rPr>
        <w:t xml:space="preserve">              </w:t>
      </w:r>
    </w:p>
    <w:p w:rsidR="0073264E" w:rsidRPr="00820787" w:rsidRDefault="0073264E" w:rsidP="003630B9">
      <w:pPr>
        <w:spacing w:before="120" w:line="360" w:lineRule="auto"/>
        <w:jc w:val="both"/>
        <w:rPr>
          <w:rFonts w:cs="David"/>
          <w:b/>
          <w:bCs/>
          <w:szCs w:val="24"/>
        </w:rPr>
      </w:pPr>
      <w:r w:rsidRPr="00820787">
        <w:rPr>
          <w:rFonts w:cs="David"/>
          <w:b/>
          <w:bCs/>
          <w:szCs w:val="24"/>
          <w:rtl/>
        </w:rPr>
        <w:t>תנאי סף להשתתפות במכרז</w:t>
      </w:r>
      <w:r w:rsidRPr="00820787">
        <w:rPr>
          <w:rFonts w:cs="David" w:hint="cs"/>
          <w:b/>
          <w:bCs/>
          <w:szCs w:val="24"/>
          <w:rtl/>
        </w:rPr>
        <w:t>:</w:t>
      </w:r>
    </w:p>
    <w:p w:rsidR="0073264E" w:rsidRPr="00153203" w:rsidRDefault="0073264E" w:rsidP="003630B9">
      <w:pPr>
        <w:pStyle w:val="a7"/>
        <w:numPr>
          <w:ilvl w:val="0"/>
          <w:numId w:val="14"/>
        </w:numPr>
        <w:spacing w:before="120" w:line="360" w:lineRule="auto"/>
        <w:jc w:val="both"/>
        <w:rPr>
          <w:rFonts w:cs="David"/>
          <w:b/>
          <w:bCs/>
          <w:szCs w:val="24"/>
        </w:rPr>
      </w:pPr>
      <w:r w:rsidRPr="00153203">
        <w:rPr>
          <w:rFonts w:cs="David" w:hint="cs"/>
          <w:b/>
          <w:bCs/>
          <w:szCs w:val="24"/>
          <w:rtl/>
        </w:rPr>
        <w:t xml:space="preserve">תנאי סף מנהליים: </w:t>
      </w:r>
    </w:p>
    <w:p w:rsidR="00820787" w:rsidRPr="00153203" w:rsidRDefault="00820787" w:rsidP="00820787">
      <w:pPr>
        <w:pStyle w:val="a7"/>
        <w:numPr>
          <w:ilvl w:val="1"/>
          <w:numId w:val="14"/>
        </w:numPr>
        <w:spacing w:before="120" w:line="360" w:lineRule="auto"/>
        <w:jc w:val="both"/>
        <w:rPr>
          <w:rFonts w:cs="David"/>
          <w:szCs w:val="24"/>
          <w:rtl/>
        </w:rPr>
      </w:pPr>
      <w:r w:rsidRPr="00153203">
        <w:rPr>
          <w:rFonts w:cs="David"/>
          <w:szCs w:val="24"/>
          <w:rtl/>
        </w:rPr>
        <w:t xml:space="preserve">המצאת כל האישורים הנדרשים לפי חוק עסקאות גופים ציבוריים, התשל"ו-1976, לרבות: </w:t>
      </w:r>
    </w:p>
    <w:p w:rsidR="00820787" w:rsidRPr="00153203" w:rsidRDefault="00820787" w:rsidP="00820787">
      <w:pPr>
        <w:pStyle w:val="a7"/>
        <w:numPr>
          <w:ilvl w:val="1"/>
          <w:numId w:val="14"/>
        </w:numPr>
        <w:spacing w:before="120" w:line="360" w:lineRule="auto"/>
        <w:jc w:val="both"/>
        <w:rPr>
          <w:rFonts w:cs="David"/>
          <w:szCs w:val="24"/>
          <w:rtl/>
        </w:rPr>
      </w:pPr>
      <w:r w:rsidRPr="00153203">
        <w:rPr>
          <w:rFonts w:cs="David"/>
          <w:szCs w:val="24"/>
          <w:rtl/>
        </w:rPr>
        <w:t xml:space="preserve">אישור פקיד מורשה, רואה חשבון או יועץ מס המעיד שהמציע מנהל פנקסי חשבונות כדין או שהוא פטור </w:t>
      </w:r>
      <w:proofErr w:type="spellStart"/>
      <w:r w:rsidRPr="00153203">
        <w:rPr>
          <w:rFonts w:cs="David"/>
          <w:szCs w:val="24"/>
          <w:rtl/>
        </w:rPr>
        <w:t>מלנהלם</w:t>
      </w:r>
      <w:proofErr w:type="spellEnd"/>
      <w:r w:rsidRPr="00153203">
        <w:rPr>
          <w:rFonts w:cs="David"/>
          <w:szCs w:val="24"/>
          <w:rtl/>
        </w:rPr>
        <w:t xml:space="preserve"> ושהינו נוהג לדווח על הכנסותיו ושהינו מדווח על עסקאות שמוטל עליהן מס לפי חוק מס ערך מוסף, התשל"ו-1975.</w:t>
      </w:r>
    </w:p>
    <w:p w:rsidR="00820787" w:rsidRPr="00153203" w:rsidRDefault="00820787" w:rsidP="00820787">
      <w:pPr>
        <w:pStyle w:val="a7"/>
        <w:numPr>
          <w:ilvl w:val="1"/>
          <w:numId w:val="14"/>
        </w:numPr>
        <w:spacing w:before="120" w:line="360" w:lineRule="auto"/>
        <w:jc w:val="both"/>
        <w:rPr>
          <w:rFonts w:cs="David"/>
          <w:szCs w:val="24"/>
        </w:rPr>
      </w:pPr>
      <w:r w:rsidRPr="00153203">
        <w:rPr>
          <w:rFonts w:cs="David"/>
          <w:szCs w:val="24"/>
          <w:rtl/>
        </w:rPr>
        <w:t xml:space="preserve">אישור בדבר היעדר הרשעות בעבירות לפי חוק עובדים זרים (איסור העסקה שלא כדין והבטחת תנאים הוגנים), התשנ"א-1991 (להלן: "חוק עובדים זרים") או חוק שכר מינימום, התשמ"ז-1987 (להלן: "חוק שכר מינימום"). </w:t>
      </w:r>
    </w:p>
    <w:p w:rsidR="00820787" w:rsidRPr="00153203" w:rsidRDefault="00820787" w:rsidP="00820787">
      <w:pPr>
        <w:pStyle w:val="a7"/>
        <w:numPr>
          <w:ilvl w:val="1"/>
          <w:numId w:val="14"/>
        </w:numPr>
        <w:spacing w:before="120" w:line="360" w:lineRule="auto"/>
        <w:jc w:val="both"/>
        <w:rPr>
          <w:rFonts w:cs="David"/>
          <w:szCs w:val="24"/>
          <w:rtl/>
        </w:rPr>
      </w:pPr>
      <w:r w:rsidRPr="00153203">
        <w:rPr>
          <w:rFonts w:cs="David"/>
          <w:szCs w:val="24"/>
          <w:rtl/>
        </w:rPr>
        <w:t>המציע משלם לעובדיו תנאים סוציאליים בהתאם להוראות כל דין. להוכחת עמידה בתנאי זה על המציע לצרף להצעתו, תצהיר חתום ומאושר על ידי עורך דין וכן התחייבות המציע לקיום חוקי עבודה</w:t>
      </w:r>
      <w:r w:rsidRPr="00153203">
        <w:rPr>
          <w:rFonts w:cs="David" w:hint="cs"/>
          <w:szCs w:val="24"/>
          <w:rtl/>
        </w:rPr>
        <w:t>.</w:t>
      </w:r>
      <w:r w:rsidRPr="00153203">
        <w:rPr>
          <w:rFonts w:cs="David"/>
          <w:szCs w:val="24"/>
          <w:rtl/>
        </w:rPr>
        <w:t xml:space="preserve"> </w:t>
      </w:r>
      <w:r w:rsidRPr="00153203">
        <w:rPr>
          <w:rFonts w:cs="David" w:hint="cs"/>
          <w:szCs w:val="24"/>
          <w:rtl/>
        </w:rPr>
        <w:t xml:space="preserve"> </w:t>
      </w:r>
    </w:p>
    <w:p w:rsidR="00820787" w:rsidRPr="00153203" w:rsidRDefault="00820787" w:rsidP="00820787">
      <w:pPr>
        <w:pStyle w:val="a7"/>
        <w:numPr>
          <w:ilvl w:val="1"/>
          <w:numId w:val="14"/>
        </w:numPr>
        <w:spacing w:before="120" w:line="360" w:lineRule="auto"/>
        <w:jc w:val="both"/>
        <w:rPr>
          <w:rFonts w:cs="David"/>
          <w:szCs w:val="24"/>
          <w:rtl/>
        </w:rPr>
      </w:pPr>
      <w:r w:rsidRPr="00153203">
        <w:rPr>
          <w:rFonts w:cs="David"/>
          <w:szCs w:val="24"/>
          <w:rtl/>
        </w:rPr>
        <w:lastRenderedPageBreak/>
        <w:t>הצגת התחייבות לשמירת סודיות בכל הקשור לנושאי ההתקשרות</w:t>
      </w:r>
      <w:r w:rsidRPr="00153203">
        <w:rPr>
          <w:rFonts w:cs="David" w:hint="cs"/>
          <w:szCs w:val="24"/>
          <w:rtl/>
        </w:rPr>
        <w:t>.</w:t>
      </w:r>
      <w:r w:rsidRPr="00153203">
        <w:rPr>
          <w:rFonts w:cs="David"/>
          <w:szCs w:val="24"/>
          <w:rtl/>
        </w:rPr>
        <w:t xml:space="preserve"> </w:t>
      </w:r>
      <w:r w:rsidRPr="00153203">
        <w:rPr>
          <w:rFonts w:cs="David" w:hint="cs"/>
          <w:szCs w:val="24"/>
          <w:rtl/>
        </w:rPr>
        <w:t xml:space="preserve"> </w:t>
      </w:r>
    </w:p>
    <w:p w:rsidR="00820787" w:rsidRPr="00153203" w:rsidRDefault="00820787" w:rsidP="00820787">
      <w:pPr>
        <w:pStyle w:val="a7"/>
        <w:numPr>
          <w:ilvl w:val="1"/>
          <w:numId w:val="14"/>
        </w:numPr>
        <w:spacing w:before="120" w:line="360" w:lineRule="auto"/>
        <w:jc w:val="both"/>
        <w:rPr>
          <w:rFonts w:cs="David"/>
          <w:szCs w:val="24"/>
          <w:rtl/>
        </w:rPr>
      </w:pPr>
      <w:r w:rsidRPr="00153203">
        <w:rPr>
          <w:rFonts w:cs="David"/>
          <w:szCs w:val="24"/>
          <w:rtl/>
        </w:rPr>
        <w:t>הצגת התחייבות להימנע מניגוד עניינים</w:t>
      </w:r>
      <w:r w:rsidRPr="00153203">
        <w:rPr>
          <w:rFonts w:cs="David" w:hint="cs"/>
          <w:szCs w:val="24"/>
          <w:rtl/>
        </w:rPr>
        <w:t>.</w:t>
      </w:r>
      <w:r w:rsidRPr="00153203">
        <w:rPr>
          <w:rFonts w:cs="David"/>
          <w:szCs w:val="24"/>
          <w:rtl/>
        </w:rPr>
        <w:t xml:space="preserve"> </w:t>
      </w:r>
    </w:p>
    <w:p w:rsidR="005E1EAB" w:rsidRPr="005E1EAB" w:rsidRDefault="005E1EAB" w:rsidP="005E1EAB">
      <w:pPr>
        <w:pStyle w:val="a7"/>
        <w:numPr>
          <w:ilvl w:val="1"/>
          <w:numId w:val="14"/>
        </w:numPr>
        <w:spacing w:before="120" w:line="360" w:lineRule="auto"/>
        <w:jc w:val="both"/>
        <w:rPr>
          <w:rFonts w:cs="David"/>
          <w:szCs w:val="24"/>
          <w:rtl/>
        </w:rPr>
      </w:pPr>
      <w:r w:rsidRPr="005E1EAB">
        <w:rPr>
          <w:rFonts w:cs="David"/>
          <w:szCs w:val="24"/>
          <w:rtl/>
        </w:rPr>
        <w:t xml:space="preserve">אם המציע הוא תאגיד מסוג חברה או שותפות רשומה, עליו לצרף להצעתו נסח חברה או שותפות מרשות התאגידים המעיד על העדר חובות לרשות התאגידים. נסח עדכני לחברה או שותפות ניתן להפקה דרך אתר האינטרנט של רשות התאגידים, שכתובתו: </w:t>
      </w:r>
      <w:r w:rsidRPr="005E1EAB">
        <w:rPr>
          <w:rFonts w:cs="David"/>
          <w:szCs w:val="24"/>
        </w:rPr>
        <w:t>www.justice.gov.il/MOJHeb/RashamHachvarot</w:t>
      </w:r>
      <w:r w:rsidRPr="005E1EAB">
        <w:rPr>
          <w:rFonts w:cs="David"/>
          <w:szCs w:val="24"/>
          <w:rtl/>
        </w:rPr>
        <w:t xml:space="preserve">. </w:t>
      </w:r>
    </w:p>
    <w:p w:rsidR="00820787" w:rsidRPr="00153203" w:rsidRDefault="00820787" w:rsidP="00820787">
      <w:pPr>
        <w:pStyle w:val="a7"/>
        <w:numPr>
          <w:ilvl w:val="1"/>
          <w:numId w:val="14"/>
        </w:numPr>
        <w:spacing w:before="120" w:line="360" w:lineRule="auto"/>
        <w:jc w:val="both"/>
        <w:rPr>
          <w:rFonts w:cs="David"/>
          <w:szCs w:val="24"/>
          <w:rtl/>
        </w:rPr>
      </w:pPr>
      <w:r w:rsidRPr="00153203">
        <w:rPr>
          <w:rFonts w:cs="David"/>
          <w:szCs w:val="24"/>
          <w:rtl/>
        </w:rPr>
        <w:t>הצהרה המפרטת כל הרשעה בעבירה פלילית, ככל שהייתה, של המציע או מי מטעמו לאספקת השירותים כאמור במכרז זה, למעט עבירות שהתיישנו או נמחקו כדין בהתאם לקבוע בחוק המרשם הפלילי ותקנת השבים התשמ"א-1981</w:t>
      </w:r>
      <w:r w:rsidRPr="00153203">
        <w:rPr>
          <w:rFonts w:cs="David" w:hint="cs"/>
          <w:szCs w:val="24"/>
          <w:rtl/>
        </w:rPr>
        <w:t>.</w:t>
      </w:r>
      <w:r w:rsidRPr="00153203">
        <w:rPr>
          <w:rFonts w:cs="David"/>
          <w:szCs w:val="24"/>
          <w:rtl/>
        </w:rPr>
        <w:t xml:space="preserve"> </w:t>
      </w:r>
      <w:r w:rsidRPr="00153203">
        <w:rPr>
          <w:rFonts w:cs="David" w:hint="cs"/>
          <w:szCs w:val="24"/>
          <w:rtl/>
        </w:rPr>
        <w:t xml:space="preserve"> </w:t>
      </w:r>
    </w:p>
    <w:p w:rsidR="00820787" w:rsidRPr="00153203" w:rsidRDefault="00820787" w:rsidP="00153203">
      <w:pPr>
        <w:pStyle w:val="a7"/>
        <w:numPr>
          <w:ilvl w:val="1"/>
          <w:numId w:val="14"/>
        </w:numPr>
        <w:spacing w:before="120" w:line="360" w:lineRule="auto"/>
        <w:jc w:val="both"/>
        <w:rPr>
          <w:rFonts w:cs="David"/>
          <w:szCs w:val="24"/>
        </w:rPr>
      </w:pPr>
      <w:r w:rsidRPr="00153203">
        <w:rPr>
          <w:rFonts w:cs="David"/>
          <w:szCs w:val="24"/>
          <w:rtl/>
        </w:rPr>
        <w:t xml:space="preserve">הסכמה לעיון במרשם הפלילי למעט עבירות שהתיישנו או נמחקו כדין בהתאם לקבוע בחוק המרשם הפלילי ותקנת השבים התשמ"א-1981, בנוסח המצורף למסמכי </w:t>
      </w:r>
      <w:r w:rsidR="0044728B" w:rsidRPr="00153203">
        <w:rPr>
          <w:rFonts w:cs="David" w:hint="cs"/>
          <w:szCs w:val="24"/>
          <w:rtl/>
        </w:rPr>
        <w:t>ה</w:t>
      </w:r>
      <w:r w:rsidRPr="00153203">
        <w:rPr>
          <w:rFonts w:cs="David"/>
          <w:szCs w:val="24"/>
          <w:rtl/>
        </w:rPr>
        <w:t>מכרז</w:t>
      </w:r>
      <w:r w:rsidR="0044728B" w:rsidRPr="00153203">
        <w:rPr>
          <w:rFonts w:cs="David" w:hint="cs"/>
          <w:szCs w:val="24"/>
          <w:rtl/>
        </w:rPr>
        <w:t>.</w:t>
      </w:r>
      <w:r w:rsidRPr="00153203">
        <w:rPr>
          <w:rFonts w:cs="David"/>
          <w:szCs w:val="24"/>
          <w:rtl/>
        </w:rPr>
        <w:t xml:space="preserve"> עיון המזמין במרשם הפלילי כאמור יבוצע במטרה לבדוק האם המציע או מי מטעמו ואם הוא תאגיד – התאגיד וכן נושא משרה או בעל שליטה בו, הורשעו בעבירה שמפאת מהותה, חומרתה או  נסיבותיה, לא יהיה המציע או מי מטעמו כאמור ראויים לשמש </w:t>
      </w:r>
      <w:r w:rsidR="0044728B" w:rsidRPr="00153203">
        <w:rPr>
          <w:rFonts w:cs="David" w:hint="cs"/>
          <w:szCs w:val="24"/>
          <w:rtl/>
        </w:rPr>
        <w:t>כיועצים.</w:t>
      </w:r>
      <w:r w:rsidRPr="00153203">
        <w:rPr>
          <w:rFonts w:cs="David"/>
          <w:szCs w:val="24"/>
          <w:rtl/>
        </w:rPr>
        <w:t xml:space="preserve"> כמו כן, האם כנגד המציע או מי מטעמו, מתקיימות חקירות תלויות ועומדות או הוגשו נגדם כתב אישום או קובלנה משמעתית בשל חשד לביצוע עבירות כאמור, ואם הוא תאגיד – התאגיד וכן נושא משרה או בעל שליטה בו, וכל עובד שיבצע בדיקות מטעם התאגיד, לא הורשעו בעבירה כאמור ולא הוגשו נגדם כתב אישום או קובלנה משמעתית בשל חשד לביצוע עבירות כאמור.</w:t>
      </w:r>
      <w:r w:rsidR="00153203">
        <w:rPr>
          <w:rFonts w:cs="David" w:hint="cs"/>
          <w:szCs w:val="24"/>
          <w:rtl/>
        </w:rPr>
        <w:t xml:space="preserve"> </w:t>
      </w:r>
      <w:r w:rsidRPr="00153203">
        <w:rPr>
          <w:rFonts w:cs="David"/>
          <w:szCs w:val="24"/>
          <w:rtl/>
        </w:rPr>
        <w:t>יובהר כי מידע בנוגע לעבר הפלילי של המציע, או של מי מטעמו ישמש את המזמין לצורך זכיה במכרז והכל בכפוף לכל דין.</w:t>
      </w:r>
    </w:p>
    <w:p w:rsidR="0073264E" w:rsidRPr="00153203" w:rsidRDefault="0073264E" w:rsidP="003630B9">
      <w:pPr>
        <w:pStyle w:val="a7"/>
        <w:numPr>
          <w:ilvl w:val="0"/>
          <w:numId w:val="14"/>
        </w:numPr>
        <w:spacing w:before="120" w:line="360" w:lineRule="auto"/>
        <w:jc w:val="both"/>
        <w:rPr>
          <w:rFonts w:cs="David"/>
          <w:b/>
          <w:bCs/>
          <w:szCs w:val="24"/>
        </w:rPr>
      </w:pPr>
      <w:r w:rsidRPr="00153203">
        <w:rPr>
          <w:rFonts w:cs="David" w:hint="cs"/>
          <w:b/>
          <w:bCs/>
          <w:szCs w:val="24"/>
          <w:rtl/>
        </w:rPr>
        <w:t>תנאי סף מקצועיים:</w:t>
      </w:r>
    </w:p>
    <w:p w:rsidR="00924E5F" w:rsidRPr="00924E5F" w:rsidRDefault="00924E5F" w:rsidP="00924E5F">
      <w:pPr>
        <w:tabs>
          <w:tab w:val="num" w:pos="794"/>
        </w:tabs>
        <w:spacing w:line="360" w:lineRule="auto"/>
        <w:jc w:val="both"/>
        <w:rPr>
          <w:rFonts w:ascii="David" w:hAnsi="David" w:cs="David"/>
          <w:b/>
          <w:bCs/>
          <w:color w:val="000000"/>
        </w:rPr>
      </w:pPr>
      <w:r w:rsidRPr="00924E5F">
        <w:rPr>
          <w:rFonts w:ascii="David" w:hAnsi="David" w:cs="David"/>
          <w:b/>
          <w:bCs/>
          <w:color w:val="000000"/>
          <w:rtl/>
        </w:rPr>
        <w:t>רשאים להגיש הצעתם למכרז עו"ד עצמאיים וכן משרדי עו"ד. במידה שההצעה מוגשת ע"י משרד עורכי דין, המשרד נדרש לציין באופן מפורש את שמו של כל עורך דין שיספק מטעמו את השירותים בפועל. במקרה זה על כל עורכי הדין הרשומים לעמוד בכל תנאי הסף המקצועיים</w:t>
      </w:r>
      <w:r>
        <w:rPr>
          <w:rFonts w:ascii="David" w:hAnsi="David" w:cs="David" w:hint="cs"/>
          <w:b/>
          <w:bCs/>
          <w:color w:val="000000"/>
          <w:rtl/>
        </w:rPr>
        <w:t xml:space="preserve"> </w:t>
      </w:r>
      <w:r w:rsidRPr="00924E5F">
        <w:rPr>
          <w:rFonts w:ascii="David" w:hAnsi="David" w:cs="David" w:hint="cs"/>
          <w:b/>
          <w:bCs/>
          <w:color w:val="000000"/>
          <w:rtl/>
        </w:rPr>
        <w:t>ולהעביר אסמכתאות על כל אחד בנפרד</w:t>
      </w:r>
      <w:r w:rsidRPr="00924E5F">
        <w:rPr>
          <w:rFonts w:ascii="David" w:hAnsi="David" w:cs="David"/>
          <w:b/>
          <w:bCs/>
          <w:color w:val="000000"/>
          <w:rtl/>
        </w:rPr>
        <w:t xml:space="preserve"> כמפורט להלן: </w:t>
      </w:r>
    </w:p>
    <w:p w:rsidR="00153203" w:rsidRPr="00153203" w:rsidRDefault="00153203" w:rsidP="00153203">
      <w:pPr>
        <w:pStyle w:val="a7"/>
        <w:numPr>
          <w:ilvl w:val="1"/>
          <w:numId w:val="14"/>
        </w:numPr>
        <w:spacing w:before="120" w:line="360" w:lineRule="auto"/>
        <w:jc w:val="both"/>
        <w:rPr>
          <w:rFonts w:cs="David"/>
          <w:szCs w:val="24"/>
          <w:rtl/>
        </w:rPr>
      </w:pPr>
      <w:r w:rsidRPr="00153203">
        <w:rPr>
          <w:rFonts w:cs="David"/>
          <w:szCs w:val="24"/>
          <w:rtl/>
        </w:rPr>
        <w:t>חבר בלשכת עורכי הדין בישראל, וחברותו זו בתוקף בעת הגשת ההצעה. לצורך הוכחת עמידתו בתנאי סף זה על המציע לצרף להצעתו אישור בר תוקף מלשכת עורכי הדין</w:t>
      </w:r>
      <w:r w:rsidRPr="00153203">
        <w:rPr>
          <w:rFonts w:cs="David" w:hint="cs"/>
          <w:szCs w:val="24"/>
          <w:rtl/>
        </w:rPr>
        <w:t>.</w:t>
      </w:r>
    </w:p>
    <w:p w:rsidR="00153203" w:rsidRPr="00153203" w:rsidRDefault="00153203" w:rsidP="005E1EAB">
      <w:pPr>
        <w:pStyle w:val="a7"/>
        <w:numPr>
          <w:ilvl w:val="1"/>
          <w:numId w:val="14"/>
        </w:numPr>
        <w:spacing w:before="120" w:line="360" w:lineRule="auto"/>
        <w:jc w:val="both"/>
        <w:rPr>
          <w:rFonts w:cs="David"/>
          <w:szCs w:val="24"/>
          <w:rtl/>
        </w:rPr>
      </w:pPr>
      <w:r w:rsidRPr="00153203">
        <w:rPr>
          <w:rFonts w:cs="David"/>
          <w:szCs w:val="24"/>
          <w:rtl/>
        </w:rPr>
        <w:t xml:space="preserve">ותק של </w:t>
      </w:r>
      <w:r w:rsidR="005E1EAB">
        <w:rPr>
          <w:rFonts w:cs="David" w:hint="cs"/>
          <w:szCs w:val="24"/>
          <w:rtl/>
        </w:rPr>
        <w:t>3</w:t>
      </w:r>
      <w:r w:rsidRPr="00153203">
        <w:rPr>
          <w:rFonts w:cs="David"/>
          <w:szCs w:val="24"/>
          <w:rtl/>
        </w:rPr>
        <w:t xml:space="preserve"> שנים לפחות כעורך דין בניהול הליכים פליליים, אם כתובע ואם כסנגור.</w:t>
      </w:r>
      <w:r w:rsidRPr="00153203">
        <w:rPr>
          <w:rFonts w:cs="David" w:hint="cs"/>
          <w:szCs w:val="24"/>
          <w:rtl/>
        </w:rPr>
        <w:t xml:space="preserve"> </w:t>
      </w:r>
      <w:r w:rsidRPr="00153203">
        <w:rPr>
          <w:rFonts w:cs="David"/>
          <w:szCs w:val="24"/>
          <w:rtl/>
        </w:rPr>
        <w:t>לצורך הוכחת עמידתו בתנאי סף זה על המציע לצרף להצעתו פרוט של נ</w:t>
      </w:r>
      <w:r>
        <w:rPr>
          <w:rFonts w:cs="David" w:hint="cs"/>
          <w:szCs w:val="24"/>
          <w:rtl/>
        </w:rPr>
        <w:t>י</w:t>
      </w:r>
      <w:r w:rsidRPr="00153203">
        <w:rPr>
          <w:rFonts w:cs="David"/>
          <w:szCs w:val="24"/>
          <w:rtl/>
        </w:rPr>
        <w:t>סיונו</w:t>
      </w:r>
      <w:r w:rsidRPr="00153203">
        <w:rPr>
          <w:rFonts w:cs="David" w:hint="cs"/>
          <w:szCs w:val="24"/>
          <w:rtl/>
        </w:rPr>
        <w:t>.</w:t>
      </w:r>
      <w:r w:rsidRPr="00153203">
        <w:rPr>
          <w:rFonts w:cs="David"/>
          <w:szCs w:val="24"/>
          <w:rtl/>
        </w:rPr>
        <w:t xml:space="preserve"> </w:t>
      </w:r>
      <w:r w:rsidRPr="00153203">
        <w:rPr>
          <w:rFonts w:cs="David" w:hint="cs"/>
          <w:szCs w:val="24"/>
          <w:rtl/>
        </w:rPr>
        <w:t xml:space="preserve"> </w:t>
      </w:r>
    </w:p>
    <w:p w:rsidR="00153203" w:rsidRPr="00153203" w:rsidRDefault="00153203" w:rsidP="00775818">
      <w:pPr>
        <w:pStyle w:val="a7"/>
        <w:numPr>
          <w:ilvl w:val="1"/>
          <w:numId w:val="14"/>
        </w:numPr>
        <w:spacing w:before="120" w:line="360" w:lineRule="auto"/>
        <w:jc w:val="both"/>
        <w:rPr>
          <w:rFonts w:cs="David"/>
          <w:szCs w:val="24"/>
          <w:rtl/>
        </w:rPr>
      </w:pPr>
      <w:r w:rsidRPr="00153203">
        <w:rPr>
          <w:rFonts w:cs="David"/>
          <w:szCs w:val="24"/>
          <w:rtl/>
        </w:rPr>
        <w:lastRenderedPageBreak/>
        <w:t xml:space="preserve">וותק של </w:t>
      </w:r>
      <w:r w:rsidR="00775818">
        <w:rPr>
          <w:rFonts w:cs="David" w:hint="cs"/>
          <w:szCs w:val="24"/>
          <w:rtl/>
        </w:rPr>
        <w:t>12</w:t>
      </w:r>
      <w:r w:rsidRPr="00153203">
        <w:rPr>
          <w:rFonts w:cs="David"/>
          <w:szCs w:val="24"/>
          <w:rtl/>
        </w:rPr>
        <w:t xml:space="preserve"> חודשים לפחות כעורך דין בניהול הליכים פליליים בתחום התכנון והבניה</w:t>
      </w:r>
      <w:r w:rsidR="00775818">
        <w:rPr>
          <w:rFonts w:cs="David" w:hint="cs"/>
          <w:szCs w:val="24"/>
          <w:rtl/>
        </w:rPr>
        <w:t xml:space="preserve"> או הליכים מנהליים בתחום התכנון והבנייה,</w:t>
      </w:r>
      <w:r w:rsidRPr="00153203">
        <w:rPr>
          <w:rFonts w:cs="David"/>
          <w:szCs w:val="24"/>
          <w:rtl/>
        </w:rPr>
        <w:t xml:space="preserve"> אם כתובע ואם כסנגור</w:t>
      </w:r>
      <w:r w:rsidRPr="00153203">
        <w:rPr>
          <w:rFonts w:cs="David" w:hint="cs"/>
          <w:szCs w:val="24"/>
          <w:rtl/>
        </w:rPr>
        <w:t>.</w:t>
      </w:r>
      <w:r w:rsidRPr="00153203">
        <w:rPr>
          <w:rFonts w:cs="David"/>
          <w:szCs w:val="24"/>
          <w:rtl/>
        </w:rPr>
        <w:t xml:space="preserve"> לצורך הוכחת עמידתו בתנאי סף זה על המציע לצרף להצעתו פרוט של ניסיונו.</w:t>
      </w:r>
    </w:p>
    <w:p w:rsidR="00153203" w:rsidRDefault="00153203" w:rsidP="00FB1BD7">
      <w:pPr>
        <w:widowControl w:val="0"/>
        <w:overflowPunct w:val="0"/>
        <w:autoSpaceDE w:val="0"/>
        <w:autoSpaceDN w:val="0"/>
        <w:adjustRightInd w:val="0"/>
        <w:spacing w:before="120" w:after="60" w:line="360" w:lineRule="auto"/>
        <w:jc w:val="both"/>
        <w:textAlignment w:val="baseline"/>
        <w:rPr>
          <w:rFonts w:cs="David"/>
          <w:color w:val="FF0000"/>
          <w:sz w:val="20"/>
          <w:szCs w:val="24"/>
          <w:rtl/>
        </w:rPr>
      </w:pPr>
    </w:p>
    <w:p w:rsidR="00643D78" w:rsidRPr="00153203" w:rsidRDefault="00643D78" w:rsidP="00FB1BD7">
      <w:pPr>
        <w:widowControl w:val="0"/>
        <w:overflowPunct w:val="0"/>
        <w:autoSpaceDE w:val="0"/>
        <w:autoSpaceDN w:val="0"/>
        <w:adjustRightInd w:val="0"/>
        <w:spacing w:before="120" w:after="60" w:line="360" w:lineRule="auto"/>
        <w:jc w:val="both"/>
        <w:textAlignment w:val="baseline"/>
        <w:rPr>
          <w:rFonts w:cs="David"/>
          <w:sz w:val="20"/>
          <w:szCs w:val="24"/>
          <w:rtl/>
        </w:rPr>
      </w:pPr>
      <w:r w:rsidRPr="00153203">
        <w:rPr>
          <w:rFonts w:cs="David" w:hint="cs"/>
          <w:sz w:val="20"/>
          <w:szCs w:val="24"/>
          <w:rtl/>
        </w:rPr>
        <w:t xml:space="preserve">עיון בלתי מחייב במסמכי המכרז ניתן לבצע באתר האינטרנט של </w:t>
      </w:r>
      <w:proofErr w:type="spellStart"/>
      <w:r w:rsidRPr="00153203">
        <w:rPr>
          <w:rFonts w:cs="David" w:hint="cs"/>
          <w:sz w:val="20"/>
          <w:szCs w:val="24"/>
          <w:rtl/>
        </w:rPr>
        <w:t>מינהל</w:t>
      </w:r>
      <w:proofErr w:type="spellEnd"/>
      <w:r w:rsidRPr="00153203">
        <w:rPr>
          <w:rFonts w:cs="David" w:hint="cs"/>
          <w:sz w:val="20"/>
          <w:szCs w:val="24"/>
          <w:rtl/>
        </w:rPr>
        <w:t xml:space="preserve"> הרכש הממשלתי, שכתובתו:</w:t>
      </w:r>
      <w:r w:rsidRPr="00153203">
        <w:rPr>
          <w:rFonts w:cs="David"/>
          <w:sz w:val="22"/>
          <w:szCs w:val="22"/>
        </w:rPr>
        <w:t xml:space="preserve"> </w:t>
      </w:r>
      <w:hyperlink r:id="rId6" w:history="1">
        <w:r w:rsidRPr="00153203">
          <w:rPr>
            <w:rFonts w:cs="David"/>
            <w:sz w:val="22"/>
            <w:szCs w:val="22"/>
            <w:u w:val="single"/>
          </w:rPr>
          <w:t>www.mr.gov.il</w:t>
        </w:r>
      </w:hyperlink>
      <w:r w:rsidRPr="00153203">
        <w:rPr>
          <w:rFonts w:cs="David" w:hint="cs"/>
          <w:b/>
          <w:bCs/>
          <w:sz w:val="22"/>
          <w:szCs w:val="22"/>
          <w:rtl/>
        </w:rPr>
        <w:t>.</w:t>
      </w:r>
    </w:p>
    <w:p w:rsidR="00643D78" w:rsidRPr="00153203" w:rsidRDefault="00643D78" w:rsidP="008F6836">
      <w:pPr>
        <w:widowControl w:val="0"/>
        <w:overflowPunct w:val="0"/>
        <w:autoSpaceDE w:val="0"/>
        <w:autoSpaceDN w:val="0"/>
        <w:adjustRightInd w:val="0"/>
        <w:spacing w:before="120" w:after="60" w:line="360" w:lineRule="auto"/>
        <w:jc w:val="both"/>
        <w:textAlignment w:val="baseline"/>
        <w:rPr>
          <w:rFonts w:cs="David"/>
          <w:sz w:val="20"/>
          <w:szCs w:val="24"/>
          <w:rtl/>
        </w:rPr>
      </w:pPr>
      <w:r w:rsidRPr="00153203">
        <w:rPr>
          <w:rFonts w:cs="David" w:hint="cs"/>
          <w:szCs w:val="24"/>
          <w:rtl/>
        </w:rPr>
        <w:t xml:space="preserve">ניתן לפנות בשאלות </w:t>
      </w:r>
      <w:bookmarkStart w:id="2" w:name="_GoBack"/>
      <w:bookmarkEnd w:id="2"/>
      <w:r w:rsidRPr="008F6836">
        <w:rPr>
          <w:rFonts w:cs="David" w:hint="cs"/>
          <w:szCs w:val="24"/>
          <w:rtl/>
        </w:rPr>
        <w:t xml:space="preserve">הבהרה בכתב </w:t>
      </w:r>
      <w:r w:rsidRPr="008F6836">
        <w:rPr>
          <w:rFonts w:cs="David" w:hint="cs"/>
          <w:b/>
          <w:bCs/>
          <w:szCs w:val="24"/>
          <w:rtl/>
        </w:rPr>
        <w:t xml:space="preserve">עד ליום </w:t>
      </w:r>
      <w:r w:rsidR="008F6836" w:rsidRPr="008F6836">
        <w:rPr>
          <w:rFonts w:cs="David" w:hint="cs"/>
          <w:b/>
          <w:bCs/>
          <w:szCs w:val="24"/>
          <w:rtl/>
        </w:rPr>
        <w:t>3</w:t>
      </w:r>
      <w:r w:rsidR="00D96FA7" w:rsidRPr="008F6836">
        <w:rPr>
          <w:rFonts w:cs="David" w:hint="cs"/>
          <w:b/>
          <w:bCs/>
          <w:szCs w:val="24"/>
          <w:rtl/>
        </w:rPr>
        <w:t xml:space="preserve"> </w:t>
      </w:r>
      <w:r w:rsidR="008F6836" w:rsidRPr="008F6836">
        <w:rPr>
          <w:rFonts w:cs="David" w:hint="cs"/>
          <w:b/>
          <w:bCs/>
          <w:szCs w:val="24"/>
          <w:rtl/>
        </w:rPr>
        <w:t>באוקטובר</w:t>
      </w:r>
      <w:r w:rsidR="0058101B" w:rsidRPr="008F6836">
        <w:rPr>
          <w:rFonts w:cs="David" w:hint="cs"/>
          <w:b/>
          <w:bCs/>
          <w:szCs w:val="24"/>
          <w:rtl/>
        </w:rPr>
        <w:t xml:space="preserve"> </w:t>
      </w:r>
      <w:r w:rsidR="003630B9" w:rsidRPr="008F6836">
        <w:rPr>
          <w:rFonts w:cs="David" w:hint="cs"/>
          <w:b/>
          <w:bCs/>
          <w:szCs w:val="24"/>
          <w:rtl/>
        </w:rPr>
        <w:t>2019</w:t>
      </w:r>
      <w:r w:rsidR="00D96FA7" w:rsidRPr="008F6836">
        <w:rPr>
          <w:rFonts w:cs="David" w:hint="cs"/>
          <w:b/>
          <w:bCs/>
          <w:szCs w:val="24"/>
          <w:rtl/>
        </w:rPr>
        <w:t xml:space="preserve"> בשעה 12:00</w:t>
      </w:r>
      <w:r w:rsidRPr="008F6836">
        <w:rPr>
          <w:rFonts w:cs="David" w:hint="cs"/>
          <w:szCs w:val="24"/>
          <w:rtl/>
        </w:rPr>
        <w:t>. ניתן</w:t>
      </w:r>
      <w:r w:rsidRPr="00153203">
        <w:rPr>
          <w:rFonts w:cs="David" w:hint="cs"/>
          <w:szCs w:val="24"/>
          <w:rtl/>
        </w:rPr>
        <w:t xml:space="preserve"> לשלוח את השאלות במייל </w:t>
      </w:r>
      <w:r w:rsidRPr="00153203">
        <w:rPr>
          <w:rFonts w:cs="David"/>
          <w:szCs w:val="24"/>
          <w:rtl/>
        </w:rPr>
        <w:t>–</w:t>
      </w:r>
      <w:r w:rsidRPr="00153203">
        <w:rPr>
          <w:rFonts w:cs="David" w:hint="cs"/>
          <w:szCs w:val="24"/>
          <w:rtl/>
        </w:rPr>
        <w:t xml:space="preserve"> </w:t>
      </w:r>
      <w:r w:rsidR="00153203" w:rsidRPr="00153203">
        <w:rPr>
          <w:rFonts w:cs="David"/>
          <w:szCs w:val="24"/>
        </w:rPr>
        <w:t>orenyu</w:t>
      </w:r>
      <w:r w:rsidR="003630B9" w:rsidRPr="00153203">
        <w:rPr>
          <w:rFonts w:cs="David"/>
          <w:szCs w:val="24"/>
        </w:rPr>
        <w:t>@iachifa.gov.il</w:t>
      </w:r>
      <w:r w:rsidRPr="00153203">
        <w:rPr>
          <w:rFonts w:cs="David" w:hint="cs"/>
          <w:szCs w:val="24"/>
          <w:rtl/>
        </w:rPr>
        <w:t xml:space="preserve"> . שאלות הבהרה שיגיעו למזמין לאחר מועד זה, או שיופנו בדרך אחרת, לא ייענו. </w:t>
      </w:r>
    </w:p>
    <w:p w:rsidR="00643D78" w:rsidRPr="00153203" w:rsidRDefault="0058101B" w:rsidP="00153203">
      <w:pPr>
        <w:widowControl w:val="0"/>
        <w:overflowPunct w:val="0"/>
        <w:autoSpaceDE w:val="0"/>
        <w:autoSpaceDN w:val="0"/>
        <w:adjustRightInd w:val="0"/>
        <w:spacing w:before="120" w:after="60" w:line="360" w:lineRule="auto"/>
        <w:jc w:val="both"/>
        <w:textAlignment w:val="baseline"/>
        <w:rPr>
          <w:rFonts w:cs="David"/>
          <w:szCs w:val="24"/>
        </w:rPr>
      </w:pPr>
      <w:r w:rsidRPr="00153203">
        <w:rPr>
          <w:rFonts w:cs="David" w:hint="cs"/>
          <w:szCs w:val="24"/>
          <w:rtl/>
        </w:rPr>
        <w:t>איש</w:t>
      </w:r>
      <w:r w:rsidR="00643D78" w:rsidRPr="00153203">
        <w:rPr>
          <w:rFonts w:cs="David" w:hint="cs"/>
          <w:szCs w:val="24"/>
          <w:rtl/>
        </w:rPr>
        <w:t xml:space="preserve"> הקשר מטעם המשרד למכרז זה ה</w:t>
      </w:r>
      <w:r w:rsidR="00A40A01" w:rsidRPr="00153203">
        <w:rPr>
          <w:rFonts w:cs="David" w:hint="cs"/>
          <w:szCs w:val="24"/>
          <w:rtl/>
        </w:rPr>
        <w:t xml:space="preserve">וא מר </w:t>
      </w:r>
      <w:r w:rsidR="00153203" w:rsidRPr="00153203">
        <w:rPr>
          <w:rFonts w:cs="David" w:hint="cs"/>
          <w:szCs w:val="24"/>
          <w:rtl/>
        </w:rPr>
        <w:t>יובל אורן</w:t>
      </w:r>
      <w:r w:rsidR="00643D78" w:rsidRPr="00153203">
        <w:rPr>
          <w:rFonts w:cs="David" w:hint="cs"/>
          <w:szCs w:val="24"/>
          <w:rtl/>
        </w:rPr>
        <w:t xml:space="preserve">,  מספר הטלפון </w:t>
      </w:r>
      <w:r w:rsidR="00643D78" w:rsidRPr="00153203">
        <w:rPr>
          <w:rFonts w:cs="David"/>
          <w:szCs w:val="24"/>
          <w:rtl/>
        </w:rPr>
        <w:t>–</w:t>
      </w:r>
      <w:r w:rsidR="00A40A01" w:rsidRPr="00153203">
        <w:rPr>
          <w:rFonts w:cs="David" w:hint="cs"/>
          <w:szCs w:val="24"/>
          <w:rtl/>
        </w:rPr>
        <w:t xml:space="preserve"> </w:t>
      </w:r>
      <w:r w:rsidR="00B07A9A" w:rsidRPr="00153203">
        <w:rPr>
          <w:rFonts w:cs="David" w:hint="cs"/>
          <w:szCs w:val="24"/>
          <w:rtl/>
        </w:rPr>
        <w:t>074</w:t>
      </w:r>
      <w:r w:rsidR="00036718" w:rsidRPr="00153203">
        <w:rPr>
          <w:rFonts w:cs="David" w:hint="cs"/>
          <w:szCs w:val="24"/>
          <w:rtl/>
        </w:rPr>
        <w:t>-</w:t>
      </w:r>
      <w:r w:rsidR="00B07A9A" w:rsidRPr="00153203">
        <w:rPr>
          <w:rFonts w:cs="David" w:hint="cs"/>
          <w:szCs w:val="24"/>
          <w:rtl/>
        </w:rPr>
        <w:t>7752101</w:t>
      </w:r>
      <w:r w:rsidR="00281E76" w:rsidRPr="00153203">
        <w:rPr>
          <w:rFonts w:cs="David" w:hint="cs"/>
          <w:szCs w:val="24"/>
          <w:rtl/>
        </w:rPr>
        <w:t>.</w:t>
      </w:r>
    </w:p>
    <w:p w:rsidR="00643D78" w:rsidRPr="00153203" w:rsidRDefault="00643D78" w:rsidP="008F6836">
      <w:pPr>
        <w:widowControl w:val="0"/>
        <w:overflowPunct w:val="0"/>
        <w:autoSpaceDE w:val="0"/>
        <w:autoSpaceDN w:val="0"/>
        <w:adjustRightInd w:val="0"/>
        <w:spacing w:before="120" w:after="120" w:line="360" w:lineRule="auto"/>
        <w:jc w:val="both"/>
        <w:textAlignment w:val="baseline"/>
        <w:rPr>
          <w:rFonts w:cs="David"/>
          <w:b/>
          <w:bCs/>
          <w:sz w:val="20"/>
          <w:szCs w:val="24"/>
          <w:rtl/>
        </w:rPr>
      </w:pPr>
      <w:r w:rsidRPr="00153203">
        <w:rPr>
          <w:rFonts w:cs="David"/>
          <w:b/>
          <w:bCs/>
          <w:sz w:val="20"/>
          <w:szCs w:val="24"/>
          <w:rtl/>
        </w:rPr>
        <w:t xml:space="preserve">המועד האחרון להגשת </w:t>
      </w:r>
      <w:r w:rsidRPr="008F6836">
        <w:rPr>
          <w:rFonts w:cs="David"/>
          <w:b/>
          <w:bCs/>
          <w:sz w:val="20"/>
          <w:szCs w:val="24"/>
          <w:rtl/>
        </w:rPr>
        <w:t>הצעות הינו ביום</w:t>
      </w:r>
      <w:r w:rsidRPr="008F6836">
        <w:rPr>
          <w:rFonts w:cs="David" w:hint="cs"/>
          <w:b/>
          <w:bCs/>
          <w:sz w:val="20"/>
          <w:szCs w:val="24"/>
          <w:rtl/>
        </w:rPr>
        <w:t xml:space="preserve"> </w:t>
      </w:r>
      <w:r w:rsidR="008F6836" w:rsidRPr="008F6836">
        <w:rPr>
          <w:rFonts w:cs="David" w:hint="cs"/>
          <w:b/>
          <w:bCs/>
          <w:sz w:val="20"/>
          <w:szCs w:val="24"/>
          <w:rtl/>
        </w:rPr>
        <w:t>5</w:t>
      </w:r>
      <w:r w:rsidR="00C67AC1" w:rsidRPr="008F6836">
        <w:rPr>
          <w:rFonts w:cs="David" w:hint="cs"/>
          <w:b/>
          <w:bCs/>
          <w:sz w:val="20"/>
          <w:szCs w:val="24"/>
          <w:rtl/>
        </w:rPr>
        <w:t xml:space="preserve"> </w:t>
      </w:r>
      <w:r w:rsidR="008F6836" w:rsidRPr="008F6836">
        <w:rPr>
          <w:rFonts w:cs="David" w:hint="cs"/>
          <w:b/>
          <w:bCs/>
          <w:sz w:val="20"/>
          <w:szCs w:val="24"/>
          <w:rtl/>
        </w:rPr>
        <w:t>בנובמבר</w:t>
      </w:r>
      <w:r w:rsidR="00C67AC1" w:rsidRPr="008F6836">
        <w:rPr>
          <w:rFonts w:cs="David" w:hint="cs"/>
          <w:b/>
          <w:bCs/>
          <w:sz w:val="20"/>
          <w:szCs w:val="24"/>
          <w:rtl/>
        </w:rPr>
        <w:t xml:space="preserve"> </w:t>
      </w:r>
      <w:r w:rsidR="003630B9" w:rsidRPr="008F6836">
        <w:rPr>
          <w:rFonts w:cs="David" w:hint="cs"/>
          <w:b/>
          <w:bCs/>
          <w:sz w:val="20"/>
          <w:szCs w:val="24"/>
          <w:rtl/>
        </w:rPr>
        <w:t>2019</w:t>
      </w:r>
      <w:r w:rsidR="00D96FA7" w:rsidRPr="008F6836">
        <w:rPr>
          <w:rFonts w:cs="David" w:hint="cs"/>
          <w:b/>
          <w:bCs/>
          <w:sz w:val="20"/>
          <w:szCs w:val="24"/>
          <w:rtl/>
        </w:rPr>
        <w:t xml:space="preserve"> בשעה 12:00</w:t>
      </w:r>
      <w:r w:rsidRPr="008F6836">
        <w:rPr>
          <w:rFonts w:cs="David" w:hint="cs"/>
          <w:b/>
          <w:bCs/>
          <w:sz w:val="20"/>
          <w:szCs w:val="24"/>
          <w:rtl/>
        </w:rPr>
        <w:t>.</w:t>
      </w:r>
      <w:r w:rsidRPr="00153203">
        <w:rPr>
          <w:rFonts w:cs="David" w:hint="cs"/>
          <w:b/>
          <w:bCs/>
          <w:sz w:val="20"/>
          <w:szCs w:val="24"/>
          <w:rtl/>
        </w:rPr>
        <w:t xml:space="preserve"> את ההצעות יש להגיש אך ורק לתיבת המכרזים </w:t>
      </w:r>
      <w:r w:rsidRPr="005E1EAB">
        <w:rPr>
          <w:rFonts w:cs="David" w:hint="cs"/>
          <w:b/>
          <w:bCs/>
          <w:sz w:val="20"/>
          <w:szCs w:val="24"/>
          <w:u w:val="single"/>
          <w:rtl/>
        </w:rPr>
        <w:t>בלובי הכניסה לבניין משרד האוצר ברח' אליעזר קפלן 1 (מול עמדת שומרי הביטחון)</w:t>
      </w:r>
      <w:r w:rsidRPr="00153203">
        <w:rPr>
          <w:rFonts w:cs="David" w:hint="cs"/>
          <w:b/>
          <w:bCs/>
          <w:sz w:val="20"/>
          <w:szCs w:val="24"/>
          <w:rtl/>
        </w:rPr>
        <w:t xml:space="preserve">. </w:t>
      </w:r>
    </w:p>
    <w:p w:rsidR="00643D78" w:rsidRPr="00153203" w:rsidRDefault="00643D78" w:rsidP="00FB1BD7">
      <w:pPr>
        <w:widowControl w:val="0"/>
        <w:overflowPunct w:val="0"/>
        <w:autoSpaceDE w:val="0"/>
        <w:autoSpaceDN w:val="0"/>
        <w:adjustRightInd w:val="0"/>
        <w:spacing w:before="120" w:after="120" w:line="360" w:lineRule="auto"/>
        <w:jc w:val="both"/>
        <w:textAlignment w:val="baseline"/>
        <w:rPr>
          <w:rFonts w:cs="David"/>
          <w:b/>
          <w:bCs/>
          <w:sz w:val="20"/>
          <w:szCs w:val="24"/>
          <w:rtl/>
        </w:rPr>
      </w:pPr>
      <w:r w:rsidRPr="00153203">
        <w:rPr>
          <w:rFonts w:cs="David"/>
          <w:b/>
          <w:bCs/>
          <w:sz w:val="20"/>
          <w:szCs w:val="24"/>
          <w:rtl/>
        </w:rPr>
        <w:t xml:space="preserve">המשרד רשאי, בכל עת, בהודעה שתפורסם, להקדים או לדחות את המועד האחרון להגשת </w:t>
      </w:r>
      <w:r w:rsidRPr="00153203">
        <w:rPr>
          <w:rFonts w:cs="David" w:hint="cs"/>
          <w:b/>
          <w:bCs/>
          <w:sz w:val="20"/>
          <w:szCs w:val="24"/>
          <w:rtl/>
        </w:rPr>
        <w:t>הצעות</w:t>
      </w:r>
      <w:r w:rsidRPr="00153203">
        <w:rPr>
          <w:rFonts w:cs="David"/>
          <w:b/>
          <w:bCs/>
          <w:sz w:val="20"/>
          <w:szCs w:val="24"/>
          <w:rtl/>
        </w:rPr>
        <w:t>, וכן לשנות מועדים ותנאים אחרים הנוגעים למכרז על פי שיקול דעתו המוחלט.</w:t>
      </w:r>
    </w:p>
    <w:p w:rsidR="00643D78" w:rsidRPr="00153203" w:rsidRDefault="00643D78" w:rsidP="00FB1BD7">
      <w:pPr>
        <w:widowControl w:val="0"/>
        <w:overflowPunct w:val="0"/>
        <w:autoSpaceDE w:val="0"/>
        <w:autoSpaceDN w:val="0"/>
        <w:adjustRightInd w:val="0"/>
        <w:spacing w:before="120" w:after="120" w:line="360" w:lineRule="auto"/>
        <w:jc w:val="both"/>
        <w:textAlignment w:val="baseline"/>
        <w:rPr>
          <w:rFonts w:cs="David"/>
          <w:b/>
          <w:bCs/>
          <w:sz w:val="20"/>
          <w:szCs w:val="24"/>
          <w:rtl/>
        </w:rPr>
      </w:pPr>
      <w:r w:rsidRPr="00153203">
        <w:rPr>
          <w:rFonts w:cs="David" w:hint="cs"/>
          <w:b/>
          <w:bCs/>
          <w:sz w:val="20"/>
          <w:szCs w:val="24"/>
          <w:rtl/>
        </w:rPr>
        <w:t xml:space="preserve">המשרד </w:t>
      </w:r>
      <w:r w:rsidRPr="00153203">
        <w:rPr>
          <w:rFonts w:cs="David"/>
          <w:b/>
          <w:bCs/>
          <w:sz w:val="20"/>
          <w:szCs w:val="24"/>
          <w:rtl/>
        </w:rPr>
        <w:t xml:space="preserve">שומר לעצמו את הזכות להביא במערכת שיקוליו חוסר שביעות רצון וניסיון שלילי בעבר עם מציע </w:t>
      </w:r>
      <w:r w:rsidRPr="00153203">
        <w:rPr>
          <w:rFonts w:cs="David" w:hint="cs"/>
          <w:b/>
          <w:bCs/>
          <w:sz w:val="20"/>
          <w:szCs w:val="24"/>
          <w:rtl/>
        </w:rPr>
        <w:t>ו/או שותפים שונים של מציע ו/או עובדים מוצעים שונים של מציע</w:t>
      </w:r>
      <w:r w:rsidR="00FE45BE" w:rsidRPr="00153203">
        <w:rPr>
          <w:rFonts w:cs="David" w:hint="cs"/>
          <w:b/>
          <w:bCs/>
          <w:sz w:val="20"/>
          <w:szCs w:val="24"/>
          <w:rtl/>
        </w:rPr>
        <w:t>.</w:t>
      </w:r>
    </w:p>
    <w:p w:rsidR="00643D78" w:rsidRPr="00153203" w:rsidRDefault="00643D78" w:rsidP="00FB1BD7">
      <w:pPr>
        <w:widowControl w:val="0"/>
        <w:overflowPunct w:val="0"/>
        <w:autoSpaceDE w:val="0"/>
        <w:autoSpaceDN w:val="0"/>
        <w:adjustRightInd w:val="0"/>
        <w:spacing w:before="120" w:after="120" w:line="360" w:lineRule="auto"/>
        <w:jc w:val="both"/>
        <w:textAlignment w:val="baseline"/>
        <w:rPr>
          <w:rFonts w:cs="David"/>
          <w:sz w:val="20"/>
          <w:szCs w:val="24"/>
        </w:rPr>
      </w:pPr>
      <w:r w:rsidRPr="00153203">
        <w:rPr>
          <w:rFonts w:cs="David"/>
          <w:b/>
          <w:bCs/>
          <w:sz w:val="20"/>
          <w:szCs w:val="24"/>
          <w:rtl/>
        </w:rPr>
        <w:t>בכל מקרה של סתירה בין הוראות מודעה זו וההוראות המצויות בחוברת המכרז</w:t>
      </w:r>
      <w:r w:rsidRPr="00153203">
        <w:rPr>
          <w:rFonts w:cs="David" w:hint="cs"/>
          <w:b/>
          <w:bCs/>
          <w:sz w:val="20"/>
          <w:szCs w:val="24"/>
          <w:rtl/>
        </w:rPr>
        <w:t>,</w:t>
      </w:r>
      <w:r w:rsidRPr="00153203">
        <w:rPr>
          <w:rFonts w:cs="David"/>
          <w:b/>
          <w:bCs/>
          <w:sz w:val="20"/>
          <w:szCs w:val="24"/>
          <w:rtl/>
        </w:rPr>
        <w:t xml:space="preserve"> גוברות האחרונות</w:t>
      </w:r>
      <w:r w:rsidRPr="00153203">
        <w:rPr>
          <w:rFonts w:cs="David"/>
          <w:sz w:val="20"/>
          <w:szCs w:val="24"/>
          <w:rtl/>
        </w:rPr>
        <w:t>.</w:t>
      </w:r>
    </w:p>
    <w:p w:rsidR="00F975CB" w:rsidRPr="00643D78" w:rsidRDefault="00F975CB" w:rsidP="00643D78"/>
    <w:sectPr w:rsidR="00F975CB" w:rsidRPr="00643D78" w:rsidSect="005A40DD">
      <w:pgSz w:w="11906" w:h="16838"/>
      <w:pgMar w:top="1440" w:right="1797" w:bottom="1440" w:left="1797" w:header="709" w:footer="709"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Narrow">
    <w:panose1 w:val="020B0606020202030204"/>
    <w:charset w:val="00"/>
    <w:family w:val="swiss"/>
    <w:pitch w:val="variable"/>
    <w:sig w:usb0="00000287" w:usb1="00000800" w:usb2="00000000" w:usb3="00000000" w:csb0="0000009F" w:csb1="00000000"/>
  </w:font>
  <w:font w:name="David">
    <w:panose1 w:val="020E0502060401010101"/>
    <w:charset w:val="00"/>
    <w:family w:val="swiss"/>
    <w:pitch w:val="variable"/>
    <w:sig w:usb0="00000803" w:usb1="00000000" w:usb2="00000000" w:usb3="00000000" w:csb0="00000021" w:csb1="00000000"/>
  </w:font>
  <w:font w:name="FrankRuehl">
    <w:panose1 w:val="020E050306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2AFF" w:usb1="C000247B" w:usb2="00000009" w:usb3="00000000" w:csb0="000001FF" w:csb1="00000000"/>
  </w:font>
  <w:font w:name="Times New (W1)">
    <w:altName w:val="Times New Roman"/>
    <w:charset w:val="00"/>
    <w:family w:val="roman"/>
    <w:pitch w:val="variable"/>
    <w:sig w:usb0="20002A87" w:usb1="80000000" w:usb2="00000008" w:usb3="00000000" w:csb0="000001FF" w:csb1="00000000"/>
  </w:font>
  <w:font w:name="Arial">
    <w:panose1 w:val="020B0604020202020204"/>
    <w:charset w:val="00"/>
    <w:family w:val="swiss"/>
    <w:pitch w:val="variable"/>
    <w:sig w:usb0="E0002EFF" w:usb1="C000785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FB"/>
    <w:multiLevelType w:val="multilevel"/>
    <w:tmpl w:val="F3D6E7AE"/>
    <w:lvl w:ilvl="0">
      <w:start w:val="1"/>
      <w:numFmt w:val="decimal"/>
      <w:lvlRestart w:val="0"/>
      <w:lvlText w:val="%1."/>
      <w:lvlJc w:val="left"/>
      <w:pPr>
        <w:tabs>
          <w:tab w:val="num" w:pos="360"/>
        </w:tabs>
        <w:ind w:left="283" w:hanging="283"/>
      </w:pPr>
      <w:rPr>
        <w:rFonts w:hint="default"/>
      </w:rPr>
    </w:lvl>
    <w:lvl w:ilvl="1">
      <w:start w:val="1"/>
      <w:numFmt w:val="decimal"/>
      <w:lvlText w:val="%1.%2."/>
      <w:lvlJc w:val="left"/>
      <w:pPr>
        <w:tabs>
          <w:tab w:val="num" w:pos="1022"/>
        </w:tabs>
        <w:ind w:left="1022" w:hanging="619"/>
      </w:pPr>
      <w:rPr>
        <w:rFonts w:hint="default"/>
      </w:rPr>
    </w:lvl>
    <w:lvl w:ilvl="2">
      <w:start w:val="1"/>
      <w:numFmt w:val="decimal"/>
      <w:lvlText w:val="%1.%2.%3."/>
      <w:lvlJc w:val="left"/>
      <w:pPr>
        <w:tabs>
          <w:tab w:val="num" w:pos="1814"/>
        </w:tabs>
        <w:ind w:left="1814" w:hanging="794"/>
      </w:pPr>
      <w:rPr>
        <w:rFonts w:hint="default"/>
      </w:rPr>
    </w:lvl>
    <w:lvl w:ilvl="3">
      <w:start w:val="1"/>
      <w:numFmt w:val="decimal"/>
      <w:lvlText w:val="%1.%2.%3.%4."/>
      <w:lvlJc w:val="left"/>
      <w:pPr>
        <w:tabs>
          <w:tab w:val="num" w:pos="2835"/>
        </w:tabs>
        <w:ind w:left="2835" w:hanging="1021"/>
      </w:pPr>
      <w:rPr>
        <w:rFonts w:hint="default"/>
      </w:rPr>
    </w:lvl>
    <w:lvl w:ilvl="4">
      <w:start w:val="1"/>
      <w:numFmt w:val="koreanLegal"/>
      <w:lvlText w:val="%5."/>
      <w:lvlJc w:val="left"/>
      <w:pPr>
        <w:tabs>
          <w:tab w:val="num" w:pos="3231"/>
        </w:tabs>
        <w:ind w:left="3231" w:hanging="396"/>
      </w:pPr>
      <w:rPr>
        <w:rFonts w:hint="default"/>
      </w:rPr>
    </w:lvl>
    <w:lvl w:ilvl="5">
      <w:start w:val="1"/>
      <w:numFmt w:val="decimal"/>
      <w:lvlText w:val="%6."/>
      <w:lvlJc w:val="left"/>
      <w:pPr>
        <w:tabs>
          <w:tab w:val="num" w:pos="3628"/>
        </w:tabs>
        <w:ind w:left="3628" w:hanging="397"/>
      </w:pPr>
      <w:rPr>
        <w:rFonts w:hint="default"/>
      </w:rPr>
    </w:lvl>
    <w:lvl w:ilvl="6">
      <w:start w:val="1"/>
      <w:numFmt w:val="decimal"/>
      <w:lvlText w:val="%7"/>
      <w:lvlJc w:val="left"/>
      <w:pPr>
        <w:tabs>
          <w:tab w:val="num" w:pos="4348"/>
        </w:tabs>
        <w:ind w:left="4025" w:hanging="397"/>
      </w:pPr>
      <w:rPr>
        <w:rFonts w:ascii="Wingdings" w:hAnsi="Wingdings" w:hint="default"/>
      </w:rPr>
    </w:lvl>
    <w:lvl w:ilvl="7">
      <w:start w:val="1"/>
      <w:numFmt w:val="decimal"/>
      <w:lvlText w:val="%8"/>
      <w:lvlJc w:val="left"/>
      <w:pPr>
        <w:tabs>
          <w:tab w:val="num" w:pos="4422"/>
        </w:tabs>
        <w:ind w:left="4422" w:hanging="397"/>
      </w:pPr>
      <w:rPr>
        <w:rFonts w:ascii="Symbol" w:hAnsi="Symbol" w:hint="default"/>
      </w:rPr>
    </w:lvl>
    <w:lvl w:ilvl="8">
      <w:start w:val="1"/>
      <w:numFmt w:val="decimal"/>
      <w:lvlText w:val="%9."/>
      <w:lvlJc w:val="left"/>
      <w:pPr>
        <w:tabs>
          <w:tab w:val="num" w:pos="5131"/>
        </w:tabs>
        <w:ind w:left="5131" w:hanging="709"/>
      </w:pPr>
      <w:rPr>
        <w:rFonts w:hint="default"/>
      </w:rPr>
    </w:lvl>
  </w:abstractNum>
  <w:abstractNum w:abstractNumId="1" w15:restartNumberingAfterBreak="0">
    <w:nsid w:val="10B82797"/>
    <w:multiLevelType w:val="multilevel"/>
    <w:tmpl w:val="CB2CFB36"/>
    <w:numStyleLink w:val="-"/>
  </w:abstractNum>
  <w:abstractNum w:abstractNumId="2" w15:restartNumberingAfterBreak="0">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3" w15:restartNumberingAfterBreak="0">
    <w:nsid w:val="13DB75FA"/>
    <w:multiLevelType w:val="multilevel"/>
    <w:tmpl w:val="10DC36B2"/>
    <w:lvl w:ilvl="0">
      <w:start w:val="4"/>
      <w:numFmt w:val="decimal"/>
      <w:lvlText w:val="%1"/>
      <w:lvlJc w:val="left"/>
      <w:pPr>
        <w:ind w:left="375" w:hanging="375"/>
      </w:pPr>
      <w:rPr>
        <w:rFonts w:hint="default"/>
      </w:rPr>
    </w:lvl>
    <w:lvl w:ilvl="1">
      <w:start w:val="10"/>
      <w:numFmt w:val="decimal"/>
      <w:lvlText w:val="%1.%2"/>
      <w:lvlJc w:val="left"/>
      <w:pPr>
        <w:ind w:left="1157" w:hanging="375"/>
      </w:pPr>
      <w:rPr>
        <w:rFonts w:hint="default"/>
        <w:b w:val="0"/>
        <w:bCs w:val="0"/>
      </w:rPr>
    </w:lvl>
    <w:lvl w:ilvl="2">
      <w:start w:val="1"/>
      <w:numFmt w:val="decimal"/>
      <w:lvlText w:val="%1.%2.%3"/>
      <w:lvlJc w:val="left"/>
      <w:pPr>
        <w:ind w:left="2284" w:hanging="720"/>
      </w:pPr>
      <w:rPr>
        <w:rFonts w:hint="default"/>
      </w:rPr>
    </w:lvl>
    <w:lvl w:ilvl="3">
      <w:start w:val="1"/>
      <w:numFmt w:val="decimal"/>
      <w:lvlText w:val="%1.%2.%3.%4"/>
      <w:lvlJc w:val="left"/>
      <w:pPr>
        <w:ind w:left="3066" w:hanging="720"/>
      </w:pPr>
      <w:rPr>
        <w:rFonts w:hint="default"/>
      </w:rPr>
    </w:lvl>
    <w:lvl w:ilvl="4">
      <w:start w:val="1"/>
      <w:numFmt w:val="decimal"/>
      <w:lvlText w:val="%1.%2.%3.%4.%5"/>
      <w:lvlJc w:val="left"/>
      <w:pPr>
        <w:ind w:left="4208" w:hanging="1080"/>
      </w:pPr>
      <w:rPr>
        <w:rFonts w:hint="default"/>
      </w:rPr>
    </w:lvl>
    <w:lvl w:ilvl="5">
      <w:start w:val="1"/>
      <w:numFmt w:val="decimal"/>
      <w:lvlText w:val="%1.%2.%3.%4.%5.%6"/>
      <w:lvlJc w:val="left"/>
      <w:pPr>
        <w:ind w:left="4990" w:hanging="1080"/>
      </w:pPr>
      <w:rPr>
        <w:rFonts w:hint="default"/>
      </w:rPr>
    </w:lvl>
    <w:lvl w:ilvl="6">
      <w:start w:val="1"/>
      <w:numFmt w:val="decimal"/>
      <w:lvlText w:val="%1.%2.%3.%4.%5.%6.%7"/>
      <w:lvlJc w:val="left"/>
      <w:pPr>
        <w:ind w:left="6132" w:hanging="1440"/>
      </w:pPr>
      <w:rPr>
        <w:rFonts w:hint="default"/>
      </w:rPr>
    </w:lvl>
    <w:lvl w:ilvl="7">
      <w:start w:val="1"/>
      <w:numFmt w:val="decimal"/>
      <w:lvlText w:val="%1.%2.%3.%4.%5.%6.%7.%8"/>
      <w:lvlJc w:val="left"/>
      <w:pPr>
        <w:ind w:left="6914" w:hanging="1440"/>
      </w:pPr>
      <w:rPr>
        <w:rFonts w:hint="default"/>
      </w:rPr>
    </w:lvl>
    <w:lvl w:ilvl="8">
      <w:start w:val="1"/>
      <w:numFmt w:val="decimal"/>
      <w:lvlText w:val="%1.%2.%3.%4.%5.%6.%7.%8.%9"/>
      <w:lvlJc w:val="left"/>
      <w:pPr>
        <w:ind w:left="8056" w:hanging="1800"/>
      </w:pPr>
      <w:rPr>
        <w:rFonts w:hint="default"/>
      </w:rPr>
    </w:lvl>
  </w:abstractNum>
  <w:abstractNum w:abstractNumId="4" w15:restartNumberingAfterBreak="0">
    <w:nsid w:val="144B25F1"/>
    <w:multiLevelType w:val="hybridMultilevel"/>
    <w:tmpl w:val="F30CCE92"/>
    <w:lvl w:ilvl="0" w:tplc="005E5F8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16240D29"/>
    <w:multiLevelType w:val="hybridMultilevel"/>
    <w:tmpl w:val="3972305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24690D37"/>
    <w:multiLevelType w:val="multilevel"/>
    <w:tmpl w:val="2C7611E6"/>
    <w:numStyleLink w:val="-0"/>
  </w:abstractNum>
  <w:abstractNum w:abstractNumId="7" w15:restartNumberingAfterBreak="0">
    <w:nsid w:val="3A9D48C2"/>
    <w:multiLevelType w:val="multilevel"/>
    <w:tmpl w:val="9B325DE4"/>
    <w:lvl w:ilvl="0">
      <w:start w:val="4"/>
      <w:numFmt w:val="decimal"/>
      <w:lvlText w:val="%1"/>
      <w:lvlJc w:val="left"/>
      <w:pPr>
        <w:ind w:left="435" w:hanging="435"/>
      </w:pPr>
      <w:rPr>
        <w:rFonts w:hint="default"/>
      </w:rPr>
    </w:lvl>
    <w:lvl w:ilvl="1">
      <w:start w:val="2"/>
      <w:numFmt w:val="decimal"/>
      <w:lvlText w:val="%1.%2"/>
      <w:lvlJc w:val="left"/>
      <w:pPr>
        <w:ind w:left="1395" w:hanging="435"/>
      </w:pPr>
      <w:rPr>
        <w:rFonts w:hint="default"/>
      </w:rPr>
    </w:lvl>
    <w:lvl w:ilvl="2">
      <w:start w:val="1"/>
      <w:numFmt w:val="decimal"/>
      <w:lvlText w:val="%1.%2.%3"/>
      <w:lvlJc w:val="left"/>
      <w:pPr>
        <w:ind w:left="2640" w:hanging="720"/>
      </w:pPr>
      <w:rPr>
        <w:rFonts w:hint="default"/>
      </w:rPr>
    </w:lvl>
    <w:lvl w:ilvl="3">
      <w:start w:val="1"/>
      <w:numFmt w:val="decimal"/>
      <w:lvlText w:val="%1.%2.%3.%4"/>
      <w:lvlJc w:val="left"/>
      <w:pPr>
        <w:ind w:left="3600" w:hanging="720"/>
      </w:pPr>
      <w:rPr>
        <w:rFonts w:hint="default"/>
        <w:b w:val="0"/>
        <w:bCs w:val="0"/>
      </w:rPr>
    </w:lvl>
    <w:lvl w:ilvl="4">
      <w:start w:val="1"/>
      <w:numFmt w:val="decimal"/>
      <w:lvlText w:val="%1.%2.%3.%4.%5"/>
      <w:lvlJc w:val="left"/>
      <w:pPr>
        <w:ind w:left="4920" w:hanging="1080"/>
      </w:pPr>
      <w:rPr>
        <w:rFonts w:hint="default"/>
      </w:rPr>
    </w:lvl>
    <w:lvl w:ilvl="5">
      <w:start w:val="1"/>
      <w:numFmt w:val="decimal"/>
      <w:lvlText w:val="%1.%2.%3.%4.%5.%6"/>
      <w:lvlJc w:val="left"/>
      <w:pPr>
        <w:ind w:left="5880" w:hanging="1080"/>
      </w:pPr>
      <w:rPr>
        <w:rFonts w:hint="default"/>
      </w:rPr>
    </w:lvl>
    <w:lvl w:ilvl="6">
      <w:start w:val="1"/>
      <w:numFmt w:val="decimal"/>
      <w:lvlText w:val="%1.%2.%3.%4.%5.%6.%7"/>
      <w:lvlJc w:val="left"/>
      <w:pPr>
        <w:ind w:left="7200" w:hanging="1440"/>
      </w:pPr>
      <w:rPr>
        <w:rFonts w:hint="default"/>
      </w:rPr>
    </w:lvl>
    <w:lvl w:ilvl="7">
      <w:start w:val="1"/>
      <w:numFmt w:val="decimal"/>
      <w:lvlText w:val="%1.%2.%3.%4.%5.%6.%7.%8"/>
      <w:lvlJc w:val="left"/>
      <w:pPr>
        <w:ind w:left="8160" w:hanging="1440"/>
      </w:pPr>
      <w:rPr>
        <w:rFonts w:hint="default"/>
      </w:rPr>
    </w:lvl>
    <w:lvl w:ilvl="8">
      <w:start w:val="1"/>
      <w:numFmt w:val="decimal"/>
      <w:lvlText w:val="%1.%2.%3.%4.%5.%6.%7.%8.%9"/>
      <w:lvlJc w:val="left"/>
      <w:pPr>
        <w:ind w:left="9480" w:hanging="1800"/>
      </w:pPr>
      <w:rPr>
        <w:rFonts w:hint="default"/>
      </w:rPr>
    </w:lvl>
  </w:abstractNum>
  <w:abstractNum w:abstractNumId="8" w15:restartNumberingAfterBreak="0">
    <w:nsid w:val="46876636"/>
    <w:multiLevelType w:val="multilevel"/>
    <w:tmpl w:val="551A315C"/>
    <w:lvl w:ilvl="0">
      <w:start w:val="1"/>
      <w:numFmt w:val="decimal"/>
      <w:lvlText w:val="%1."/>
      <w:lvlJc w:val="left"/>
      <w:pPr>
        <w:tabs>
          <w:tab w:val="num" w:pos="360"/>
        </w:tabs>
        <w:ind w:left="357" w:hanging="357"/>
      </w:pPr>
      <w:rPr>
        <w:rFonts w:hint="default"/>
        <w:b/>
        <w:bCs/>
        <w:lang w:bidi="he-IL"/>
      </w:rPr>
    </w:lvl>
    <w:lvl w:ilvl="1">
      <w:start w:val="1"/>
      <w:numFmt w:val="decimal"/>
      <w:lvlText w:val="%1.%2."/>
      <w:lvlJc w:val="left"/>
      <w:pPr>
        <w:tabs>
          <w:tab w:val="num" w:pos="785"/>
        </w:tabs>
        <w:ind w:left="782" w:hanging="357"/>
      </w:pPr>
      <w:rPr>
        <w:rFonts w:hint="default"/>
        <w:b w:val="0"/>
        <w:bCs w:val="0"/>
        <w:sz w:val="24"/>
        <w:szCs w:val="24"/>
      </w:rPr>
    </w:lvl>
    <w:lvl w:ilvl="2">
      <w:start w:val="1"/>
      <w:numFmt w:val="decimal"/>
      <w:lvlText w:val="%1.%2.%3."/>
      <w:lvlJc w:val="left"/>
      <w:pPr>
        <w:tabs>
          <w:tab w:val="num" w:pos="360"/>
        </w:tabs>
        <w:ind w:left="357" w:hanging="357"/>
      </w:pPr>
      <w:rPr>
        <w:rFonts w:hint="default"/>
        <w:lang w:bidi="he-IL"/>
      </w:rPr>
    </w:lvl>
    <w:lvl w:ilvl="3">
      <w:start w:val="1"/>
      <w:numFmt w:val="decimal"/>
      <w:lvlText w:val="%1.%2.%3.%4."/>
      <w:lvlJc w:val="left"/>
      <w:pPr>
        <w:tabs>
          <w:tab w:val="num" w:pos="785"/>
        </w:tabs>
        <w:ind w:left="782" w:hanging="357"/>
      </w:pPr>
      <w:rPr>
        <w:rFonts w:hint="default"/>
      </w:rPr>
    </w:lvl>
    <w:lvl w:ilvl="4">
      <w:start w:val="1"/>
      <w:numFmt w:val="decimal"/>
      <w:lvlText w:val="%1.%2.%3.%4.%5."/>
      <w:lvlJc w:val="left"/>
      <w:pPr>
        <w:tabs>
          <w:tab w:val="num" w:pos="1788"/>
        </w:tabs>
        <w:ind w:left="1785" w:hanging="357"/>
      </w:pPr>
      <w:rPr>
        <w:rFonts w:hint="default"/>
      </w:rPr>
    </w:lvl>
    <w:lvl w:ilvl="5">
      <w:start w:val="1"/>
      <w:numFmt w:val="decimal"/>
      <w:lvlText w:val="%1.%2.%3.%4.%5.%6."/>
      <w:lvlJc w:val="left"/>
      <w:pPr>
        <w:tabs>
          <w:tab w:val="num" w:pos="2145"/>
        </w:tabs>
        <w:ind w:left="2142" w:hanging="357"/>
      </w:pPr>
      <w:rPr>
        <w:rFonts w:hint="default"/>
      </w:rPr>
    </w:lvl>
    <w:lvl w:ilvl="6">
      <w:start w:val="1"/>
      <w:numFmt w:val="decimal"/>
      <w:lvlText w:val="%1.%2.%3.%4.%5.%6.%7."/>
      <w:lvlJc w:val="left"/>
      <w:pPr>
        <w:tabs>
          <w:tab w:val="num" w:pos="2502"/>
        </w:tabs>
        <w:ind w:left="2499" w:hanging="357"/>
      </w:pPr>
      <w:rPr>
        <w:rFonts w:hint="default"/>
      </w:rPr>
    </w:lvl>
    <w:lvl w:ilvl="7">
      <w:start w:val="1"/>
      <w:numFmt w:val="decimal"/>
      <w:lvlText w:val="%1.%2.%3.%4.%5.%6.%7.%8."/>
      <w:lvlJc w:val="left"/>
      <w:pPr>
        <w:tabs>
          <w:tab w:val="num" w:pos="2859"/>
        </w:tabs>
        <w:ind w:left="2856" w:hanging="357"/>
      </w:pPr>
      <w:rPr>
        <w:rFonts w:hint="default"/>
      </w:rPr>
    </w:lvl>
    <w:lvl w:ilvl="8">
      <w:start w:val="1"/>
      <w:numFmt w:val="decimal"/>
      <w:lvlText w:val="%1.%2.%3.%4.%5.%6.%7.%8.%9."/>
      <w:lvlJc w:val="left"/>
      <w:pPr>
        <w:tabs>
          <w:tab w:val="num" w:pos="3216"/>
        </w:tabs>
        <w:ind w:left="3213" w:hanging="357"/>
      </w:pPr>
      <w:rPr>
        <w:rFonts w:hint="default"/>
      </w:rPr>
    </w:lvl>
  </w:abstractNum>
  <w:abstractNum w:abstractNumId="9" w15:restartNumberingAfterBreak="0">
    <w:nsid w:val="477D4CEE"/>
    <w:multiLevelType w:val="multilevel"/>
    <w:tmpl w:val="2C7611E6"/>
    <w:numStyleLink w:val="-0"/>
  </w:abstractNum>
  <w:abstractNum w:abstractNumId="10" w15:restartNumberingAfterBreak="0">
    <w:nsid w:val="4F3C694A"/>
    <w:multiLevelType w:val="multilevel"/>
    <w:tmpl w:val="F61E9268"/>
    <w:lvl w:ilvl="0">
      <w:start w:val="8"/>
      <w:numFmt w:val="decimal"/>
      <w:lvlText w:val="%1."/>
      <w:lvlJc w:val="left"/>
      <w:pPr>
        <w:ind w:left="360" w:hanging="360"/>
      </w:pPr>
      <w:rPr>
        <w:rFonts w:hint="default"/>
      </w:rPr>
    </w:lvl>
    <w:lvl w:ilvl="1">
      <w:start w:val="2"/>
      <w:numFmt w:val="decimal"/>
      <w:lvlText w:val="%1.%2."/>
      <w:lvlJc w:val="left"/>
      <w:pPr>
        <w:ind w:left="1153" w:hanging="360"/>
      </w:pPr>
      <w:rPr>
        <w:rFonts w:hint="default"/>
      </w:rPr>
    </w:lvl>
    <w:lvl w:ilvl="2">
      <w:start w:val="1"/>
      <w:numFmt w:val="decimal"/>
      <w:lvlText w:val="%1.%2.%3."/>
      <w:lvlJc w:val="left"/>
      <w:pPr>
        <w:ind w:left="2306" w:hanging="720"/>
      </w:pPr>
      <w:rPr>
        <w:rFonts w:hint="default"/>
      </w:rPr>
    </w:lvl>
    <w:lvl w:ilvl="3">
      <w:start w:val="1"/>
      <w:numFmt w:val="decimal"/>
      <w:lvlText w:val="%1.%2.%3.%4."/>
      <w:lvlJc w:val="left"/>
      <w:pPr>
        <w:ind w:left="3099" w:hanging="720"/>
      </w:pPr>
      <w:rPr>
        <w:rFonts w:hint="default"/>
      </w:rPr>
    </w:lvl>
    <w:lvl w:ilvl="4">
      <w:start w:val="1"/>
      <w:numFmt w:val="decimal"/>
      <w:lvlText w:val="%1.%2.%3.%4.%5."/>
      <w:lvlJc w:val="left"/>
      <w:pPr>
        <w:ind w:left="4252" w:hanging="1080"/>
      </w:pPr>
      <w:rPr>
        <w:rFonts w:hint="default"/>
      </w:rPr>
    </w:lvl>
    <w:lvl w:ilvl="5">
      <w:start w:val="1"/>
      <w:numFmt w:val="decimal"/>
      <w:lvlText w:val="%1.%2.%3.%4.%5.%6."/>
      <w:lvlJc w:val="left"/>
      <w:pPr>
        <w:ind w:left="5045" w:hanging="1080"/>
      </w:pPr>
      <w:rPr>
        <w:rFonts w:hint="default"/>
      </w:rPr>
    </w:lvl>
    <w:lvl w:ilvl="6">
      <w:start w:val="1"/>
      <w:numFmt w:val="decimal"/>
      <w:lvlText w:val="%1.%2.%3.%4.%5.%6.%7."/>
      <w:lvlJc w:val="left"/>
      <w:pPr>
        <w:ind w:left="6198" w:hanging="1440"/>
      </w:pPr>
      <w:rPr>
        <w:rFonts w:hint="default"/>
      </w:rPr>
    </w:lvl>
    <w:lvl w:ilvl="7">
      <w:start w:val="1"/>
      <w:numFmt w:val="decimal"/>
      <w:lvlText w:val="%1.%2.%3.%4.%5.%6.%7.%8."/>
      <w:lvlJc w:val="left"/>
      <w:pPr>
        <w:ind w:left="6991" w:hanging="1440"/>
      </w:pPr>
      <w:rPr>
        <w:rFonts w:hint="default"/>
      </w:rPr>
    </w:lvl>
    <w:lvl w:ilvl="8">
      <w:start w:val="1"/>
      <w:numFmt w:val="decimal"/>
      <w:lvlText w:val="%1.%2.%3.%4.%5.%6.%7.%8.%9."/>
      <w:lvlJc w:val="left"/>
      <w:pPr>
        <w:ind w:left="8144" w:hanging="1800"/>
      </w:pPr>
      <w:rPr>
        <w:rFonts w:hint="default"/>
      </w:rPr>
    </w:lvl>
  </w:abstractNum>
  <w:abstractNum w:abstractNumId="11" w15:restartNumberingAfterBreak="0">
    <w:nsid w:val="52C63965"/>
    <w:multiLevelType w:val="multilevel"/>
    <w:tmpl w:val="CB2CFB36"/>
    <w:numStyleLink w:val="-"/>
  </w:abstractNum>
  <w:abstractNum w:abstractNumId="12" w15:restartNumberingAfterBreak="0">
    <w:nsid w:val="5C2D00DD"/>
    <w:multiLevelType w:val="multilevel"/>
    <w:tmpl w:val="CB2CFB36"/>
    <w:styleLink w:val="-"/>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13" w15:restartNumberingAfterBreak="0">
    <w:nsid w:val="5F743717"/>
    <w:multiLevelType w:val="multilevel"/>
    <w:tmpl w:val="0409001F"/>
    <w:lvl w:ilvl="0">
      <w:start w:val="1"/>
      <w:numFmt w:val="decimal"/>
      <w:lvlText w:val="%1."/>
      <w:lvlJc w:val="left"/>
      <w:pPr>
        <w:ind w:left="360" w:hanging="360"/>
      </w:pPr>
      <w:rPr>
        <w:rFonts w:hint="cs"/>
        <w:szCs w:val="24"/>
      </w:rPr>
    </w:lvl>
    <w:lvl w:ilvl="1">
      <w:start w:val="1"/>
      <w:numFmt w:val="decimal"/>
      <w:lvlText w:val="%1.%2."/>
      <w:lvlJc w:val="left"/>
      <w:pPr>
        <w:ind w:left="792" w:hanging="432"/>
      </w:pPr>
      <w:rPr>
        <w:rFonts w:hint="cs"/>
        <w:b w:val="0"/>
        <w:bCs w:val="0"/>
        <w:sz w:val="24"/>
        <w:szCs w:val="24"/>
      </w:rPr>
    </w:lvl>
    <w:lvl w:ilvl="2">
      <w:start w:val="1"/>
      <w:numFmt w:val="decimal"/>
      <w:lvlText w:val="%1.%2.%3."/>
      <w:lvlJc w:val="left"/>
      <w:pPr>
        <w:ind w:left="1224" w:hanging="504"/>
      </w:pPr>
      <w:rPr>
        <w:rFonts w:hint="cs"/>
        <w:b w:val="0"/>
        <w:bCs w:val="0"/>
        <w:szCs w:val="24"/>
      </w:rPr>
    </w:lvl>
    <w:lvl w:ilvl="3">
      <w:start w:val="1"/>
      <w:numFmt w:val="decimal"/>
      <w:lvlText w:val="%1.%2.%3.%4."/>
      <w:lvlJc w:val="left"/>
      <w:pPr>
        <w:ind w:left="1728" w:hanging="648"/>
      </w:pPr>
      <w:rPr>
        <w:rFonts w:hint="cs"/>
        <w:b w:val="0"/>
        <w:bCs w:val="0"/>
        <w:szCs w:val="24"/>
      </w:rPr>
    </w:lvl>
    <w:lvl w:ilvl="4">
      <w:start w:val="1"/>
      <w:numFmt w:val="decimal"/>
      <w:lvlText w:val="%1.%2.%3.%4.%5."/>
      <w:lvlJc w:val="left"/>
      <w:pPr>
        <w:ind w:left="2232" w:hanging="792"/>
      </w:pPr>
      <w:rPr>
        <w:rFonts w:hint="cs"/>
        <w:szCs w:val="24"/>
      </w:rPr>
    </w:lvl>
    <w:lvl w:ilvl="5">
      <w:start w:val="1"/>
      <w:numFmt w:val="decimal"/>
      <w:lvlText w:val="%1.%2.%3.%4.%5.%6."/>
      <w:lvlJc w:val="left"/>
      <w:pPr>
        <w:ind w:left="2736" w:hanging="936"/>
      </w:pPr>
      <w:rPr>
        <w:rFonts w:hint="cs"/>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4" w15:restartNumberingAfterBreak="0">
    <w:nsid w:val="64D5154C"/>
    <w:multiLevelType w:val="multilevel"/>
    <w:tmpl w:val="6A2CA288"/>
    <w:lvl w:ilvl="0">
      <w:start w:val="1"/>
      <w:numFmt w:val="decimal"/>
      <w:lvlText w:val="%1."/>
      <w:lvlJc w:val="left"/>
      <w:pPr>
        <w:ind w:left="360" w:hanging="360"/>
      </w:pPr>
      <w:rPr>
        <w:rFonts w:hint="default"/>
      </w:rPr>
    </w:lvl>
    <w:lvl w:ilvl="1">
      <w:start w:val="1"/>
      <w:numFmt w:val="decimal"/>
      <w:lvlText w:val="%2."/>
      <w:lvlJc w:val="left"/>
      <w:pPr>
        <w:ind w:left="792" w:hanging="432"/>
      </w:pPr>
      <w:rPr>
        <w:rFonts w:ascii="Arial Narrow" w:eastAsia="Times New Roman" w:hAnsi="Arial Narrow" w:cs="David"/>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15:restartNumberingAfterBreak="0">
    <w:nsid w:val="67F333E2"/>
    <w:multiLevelType w:val="multilevel"/>
    <w:tmpl w:val="D71E418A"/>
    <w:lvl w:ilvl="0">
      <w:start w:val="7"/>
      <w:numFmt w:val="decimal"/>
      <w:lvlText w:val="%1."/>
      <w:lvlJc w:val="left"/>
      <w:pPr>
        <w:ind w:left="540" w:hanging="540"/>
      </w:pPr>
      <w:rPr>
        <w:rFonts w:hint="default"/>
      </w:rPr>
    </w:lvl>
    <w:lvl w:ilvl="1">
      <w:start w:val="1"/>
      <w:numFmt w:val="decimal"/>
      <w:lvlText w:val="%2."/>
      <w:lvlJc w:val="left"/>
      <w:pPr>
        <w:ind w:left="1249" w:hanging="540"/>
      </w:pPr>
      <w:rPr>
        <w:rFonts w:ascii="Times New Roman" w:eastAsia="Times New Roman" w:hAnsi="Times New Roman" w:cs="David"/>
        <w:b w:val="0"/>
        <w:bCs w:val="0"/>
      </w:rPr>
    </w:lvl>
    <w:lvl w:ilvl="2">
      <w:start w:val="1"/>
      <w:numFmt w:val="decimal"/>
      <w:lvlText w:val="%1.%2.%3."/>
      <w:lvlJc w:val="left"/>
      <w:pPr>
        <w:ind w:left="1492" w:hanging="720"/>
      </w:pPr>
      <w:rPr>
        <w:rFonts w:hint="default"/>
      </w:rPr>
    </w:lvl>
    <w:lvl w:ilvl="3">
      <w:start w:val="1"/>
      <w:numFmt w:val="decimal"/>
      <w:lvlText w:val="%1.%2.%3.%4."/>
      <w:lvlJc w:val="left"/>
      <w:pPr>
        <w:ind w:left="1878" w:hanging="720"/>
      </w:pPr>
      <w:rPr>
        <w:rFonts w:hint="default"/>
      </w:rPr>
    </w:lvl>
    <w:lvl w:ilvl="4">
      <w:start w:val="1"/>
      <w:numFmt w:val="decimal"/>
      <w:lvlText w:val="%1.%2.%3.%4.%5."/>
      <w:lvlJc w:val="left"/>
      <w:pPr>
        <w:ind w:left="2624" w:hanging="1080"/>
      </w:pPr>
      <w:rPr>
        <w:rFonts w:hint="default"/>
      </w:rPr>
    </w:lvl>
    <w:lvl w:ilvl="5">
      <w:start w:val="1"/>
      <w:numFmt w:val="decimal"/>
      <w:lvlText w:val="%1.%2.%3.%4.%5.%6."/>
      <w:lvlJc w:val="left"/>
      <w:pPr>
        <w:ind w:left="3010" w:hanging="1080"/>
      </w:pPr>
      <w:rPr>
        <w:rFonts w:hint="default"/>
      </w:rPr>
    </w:lvl>
    <w:lvl w:ilvl="6">
      <w:start w:val="1"/>
      <w:numFmt w:val="decimal"/>
      <w:lvlText w:val="%1.%2.%3.%4.%5.%6.%7."/>
      <w:lvlJc w:val="left"/>
      <w:pPr>
        <w:ind w:left="3756" w:hanging="1440"/>
      </w:pPr>
      <w:rPr>
        <w:rFonts w:hint="default"/>
      </w:rPr>
    </w:lvl>
    <w:lvl w:ilvl="7">
      <w:start w:val="1"/>
      <w:numFmt w:val="decimal"/>
      <w:lvlText w:val="%1.%2.%3.%4.%5.%6.%7.%8."/>
      <w:lvlJc w:val="left"/>
      <w:pPr>
        <w:ind w:left="4142" w:hanging="1440"/>
      </w:pPr>
      <w:rPr>
        <w:rFonts w:hint="default"/>
      </w:rPr>
    </w:lvl>
    <w:lvl w:ilvl="8">
      <w:start w:val="1"/>
      <w:numFmt w:val="decimal"/>
      <w:lvlText w:val="%1.%2.%3.%4.%5.%6.%7.%8.%9."/>
      <w:lvlJc w:val="left"/>
      <w:pPr>
        <w:ind w:left="4888" w:hanging="1800"/>
      </w:pPr>
      <w:rPr>
        <w:rFonts w:hint="default"/>
      </w:rPr>
    </w:lvl>
  </w:abstractNum>
  <w:abstractNum w:abstractNumId="16" w15:restartNumberingAfterBreak="0">
    <w:nsid w:val="77F248F1"/>
    <w:multiLevelType w:val="multilevel"/>
    <w:tmpl w:val="551A315C"/>
    <w:lvl w:ilvl="0">
      <w:start w:val="1"/>
      <w:numFmt w:val="decimal"/>
      <w:lvlText w:val="%1."/>
      <w:lvlJc w:val="left"/>
      <w:pPr>
        <w:tabs>
          <w:tab w:val="num" w:pos="1080"/>
        </w:tabs>
        <w:ind w:left="1077" w:hanging="357"/>
      </w:pPr>
      <w:rPr>
        <w:rFonts w:hint="default"/>
        <w:b/>
        <w:bCs/>
        <w:lang w:bidi="he-IL"/>
      </w:rPr>
    </w:lvl>
    <w:lvl w:ilvl="1">
      <w:start w:val="1"/>
      <w:numFmt w:val="decimal"/>
      <w:lvlText w:val="%1.%2."/>
      <w:lvlJc w:val="left"/>
      <w:pPr>
        <w:tabs>
          <w:tab w:val="num" w:pos="1505"/>
        </w:tabs>
        <w:ind w:left="1502" w:hanging="357"/>
      </w:pPr>
      <w:rPr>
        <w:rFonts w:hint="default"/>
        <w:b w:val="0"/>
        <w:bCs w:val="0"/>
        <w:sz w:val="24"/>
        <w:szCs w:val="24"/>
      </w:rPr>
    </w:lvl>
    <w:lvl w:ilvl="2">
      <w:start w:val="1"/>
      <w:numFmt w:val="decimal"/>
      <w:lvlText w:val="%1.%2.%3."/>
      <w:lvlJc w:val="left"/>
      <w:pPr>
        <w:tabs>
          <w:tab w:val="num" w:pos="1080"/>
        </w:tabs>
        <w:ind w:left="1077" w:hanging="357"/>
      </w:pPr>
      <w:rPr>
        <w:rFonts w:hint="default"/>
        <w:lang w:bidi="he-IL"/>
      </w:rPr>
    </w:lvl>
    <w:lvl w:ilvl="3">
      <w:start w:val="1"/>
      <w:numFmt w:val="decimal"/>
      <w:lvlText w:val="%1.%2.%3.%4."/>
      <w:lvlJc w:val="left"/>
      <w:pPr>
        <w:tabs>
          <w:tab w:val="num" w:pos="1505"/>
        </w:tabs>
        <w:ind w:left="1502" w:hanging="357"/>
      </w:pPr>
      <w:rPr>
        <w:rFonts w:hint="default"/>
      </w:rPr>
    </w:lvl>
    <w:lvl w:ilvl="4">
      <w:start w:val="1"/>
      <w:numFmt w:val="decimal"/>
      <w:lvlText w:val="%1.%2.%3.%4.%5."/>
      <w:lvlJc w:val="left"/>
      <w:pPr>
        <w:tabs>
          <w:tab w:val="num" w:pos="2508"/>
        </w:tabs>
        <w:ind w:left="2505" w:hanging="357"/>
      </w:pPr>
      <w:rPr>
        <w:rFonts w:hint="default"/>
      </w:rPr>
    </w:lvl>
    <w:lvl w:ilvl="5">
      <w:start w:val="1"/>
      <w:numFmt w:val="decimal"/>
      <w:lvlText w:val="%1.%2.%3.%4.%5.%6."/>
      <w:lvlJc w:val="left"/>
      <w:pPr>
        <w:tabs>
          <w:tab w:val="num" w:pos="2865"/>
        </w:tabs>
        <w:ind w:left="2862" w:hanging="357"/>
      </w:pPr>
      <w:rPr>
        <w:rFonts w:hint="default"/>
      </w:rPr>
    </w:lvl>
    <w:lvl w:ilvl="6">
      <w:start w:val="1"/>
      <w:numFmt w:val="decimal"/>
      <w:lvlText w:val="%1.%2.%3.%4.%5.%6.%7."/>
      <w:lvlJc w:val="left"/>
      <w:pPr>
        <w:tabs>
          <w:tab w:val="num" w:pos="3222"/>
        </w:tabs>
        <w:ind w:left="3219" w:hanging="357"/>
      </w:pPr>
      <w:rPr>
        <w:rFonts w:hint="default"/>
      </w:rPr>
    </w:lvl>
    <w:lvl w:ilvl="7">
      <w:start w:val="1"/>
      <w:numFmt w:val="decimal"/>
      <w:lvlText w:val="%1.%2.%3.%4.%5.%6.%7.%8."/>
      <w:lvlJc w:val="left"/>
      <w:pPr>
        <w:tabs>
          <w:tab w:val="num" w:pos="3579"/>
        </w:tabs>
        <w:ind w:left="3576" w:hanging="357"/>
      </w:pPr>
      <w:rPr>
        <w:rFonts w:hint="default"/>
      </w:rPr>
    </w:lvl>
    <w:lvl w:ilvl="8">
      <w:start w:val="1"/>
      <w:numFmt w:val="decimal"/>
      <w:lvlText w:val="%1.%2.%3.%4.%5.%6.%7.%8.%9."/>
      <w:lvlJc w:val="left"/>
      <w:pPr>
        <w:tabs>
          <w:tab w:val="num" w:pos="3936"/>
        </w:tabs>
        <w:ind w:left="3933" w:hanging="357"/>
      </w:pPr>
      <w:rPr>
        <w:rFonts w:hint="default"/>
      </w:rPr>
    </w:lvl>
  </w:abstractNum>
  <w:num w:numId="1">
    <w:abstractNumId w:val="6"/>
  </w:num>
  <w:num w:numId="2">
    <w:abstractNumId w:val="12"/>
  </w:num>
  <w:num w:numId="3">
    <w:abstractNumId w:val="2"/>
  </w:num>
  <w:num w:numId="4">
    <w:abstractNumId w:val="5"/>
  </w:num>
  <w:num w:numId="5">
    <w:abstractNumId w:val="1"/>
  </w:num>
  <w:num w:numId="6">
    <w:abstractNumId w:val="9"/>
  </w:num>
  <w:num w:numId="7">
    <w:abstractNumId w:val="11"/>
  </w:num>
  <w:num w:numId="8">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4"/>
  </w:num>
  <w:num w:numId="10">
    <w:abstractNumId w:val="15"/>
  </w:num>
  <w:num w:numId="11">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0"/>
  </w:num>
  <w:num w:numId="13">
    <w:abstractNumId w:val="14"/>
  </w:num>
  <w:num w:numId="14">
    <w:abstractNumId w:val="8"/>
  </w:num>
  <w:num w:numId="15">
    <w:abstractNumId w:val="3"/>
  </w:num>
  <w:num w:numId="16">
    <w:abstractNumId w:val="7"/>
  </w:num>
  <w:num w:numId="17">
    <w:abstractNumId w:val="13"/>
  </w:num>
  <w:num w:numId="18">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0"/>
  <w:embedSystemFonts/>
  <w:proofState w:spelling="clean" w:grammar="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E2595"/>
    <w:rsid w:val="00014182"/>
    <w:rsid w:val="000241DA"/>
    <w:rsid w:val="00036718"/>
    <w:rsid w:val="00044065"/>
    <w:rsid w:val="00046202"/>
    <w:rsid w:val="00047C97"/>
    <w:rsid w:val="000520B7"/>
    <w:rsid w:val="000568CE"/>
    <w:rsid w:val="00066383"/>
    <w:rsid w:val="000769DD"/>
    <w:rsid w:val="000837B7"/>
    <w:rsid w:val="00093B9D"/>
    <w:rsid w:val="000C04AE"/>
    <w:rsid w:val="000E29FE"/>
    <w:rsid w:val="000E6098"/>
    <w:rsid w:val="000E632C"/>
    <w:rsid w:val="0010326C"/>
    <w:rsid w:val="00153203"/>
    <w:rsid w:val="001611C6"/>
    <w:rsid w:val="0016416C"/>
    <w:rsid w:val="00164B30"/>
    <w:rsid w:val="0017628D"/>
    <w:rsid w:val="0018292D"/>
    <w:rsid w:val="001928D3"/>
    <w:rsid w:val="001A7C42"/>
    <w:rsid w:val="001C4F6D"/>
    <w:rsid w:val="001C57BC"/>
    <w:rsid w:val="001D26E3"/>
    <w:rsid w:val="001D55DD"/>
    <w:rsid w:val="001E548A"/>
    <w:rsid w:val="001F0358"/>
    <w:rsid w:val="001F3075"/>
    <w:rsid w:val="00275887"/>
    <w:rsid w:val="00281E76"/>
    <w:rsid w:val="002A54A3"/>
    <w:rsid w:val="002A7FEA"/>
    <w:rsid w:val="002B63D9"/>
    <w:rsid w:val="002C0CA8"/>
    <w:rsid w:val="002C514B"/>
    <w:rsid w:val="002D20D4"/>
    <w:rsid w:val="002D4B38"/>
    <w:rsid w:val="002E38F4"/>
    <w:rsid w:val="002F197C"/>
    <w:rsid w:val="0032112B"/>
    <w:rsid w:val="00323635"/>
    <w:rsid w:val="00325E01"/>
    <w:rsid w:val="00334333"/>
    <w:rsid w:val="00361114"/>
    <w:rsid w:val="003630B9"/>
    <w:rsid w:val="003840FE"/>
    <w:rsid w:val="00393C6A"/>
    <w:rsid w:val="003A1D7A"/>
    <w:rsid w:val="003C3A5C"/>
    <w:rsid w:val="003F1396"/>
    <w:rsid w:val="0040055E"/>
    <w:rsid w:val="00423D6A"/>
    <w:rsid w:val="00426E0E"/>
    <w:rsid w:val="004323EF"/>
    <w:rsid w:val="00435DFF"/>
    <w:rsid w:val="004410DE"/>
    <w:rsid w:val="0044663B"/>
    <w:rsid w:val="0044728B"/>
    <w:rsid w:val="00451F2E"/>
    <w:rsid w:val="004523EB"/>
    <w:rsid w:val="00452D7A"/>
    <w:rsid w:val="00472B1C"/>
    <w:rsid w:val="004B672B"/>
    <w:rsid w:val="004C127D"/>
    <w:rsid w:val="004C5538"/>
    <w:rsid w:val="004C6907"/>
    <w:rsid w:val="004D65A1"/>
    <w:rsid w:val="004E479D"/>
    <w:rsid w:val="004F3773"/>
    <w:rsid w:val="004F57E8"/>
    <w:rsid w:val="005028F9"/>
    <w:rsid w:val="00505D36"/>
    <w:rsid w:val="00515321"/>
    <w:rsid w:val="00515E5C"/>
    <w:rsid w:val="005167A9"/>
    <w:rsid w:val="00534452"/>
    <w:rsid w:val="005371D8"/>
    <w:rsid w:val="00556BE2"/>
    <w:rsid w:val="0058101B"/>
    <w:rsid w:val="00596A51"/>
    <w:rsid w:val="005A3C21"/>
    <w:rsid w:val="005A40DD"/>
    <w:rsid w:val="005D3BE5"/>
    <w:rsid w:val="005D42E4"/>
    <w:rsid w:val="005D4E25"/>
    <w:rsid w:val="005E1EAB"/>
    <w:rsid w:val="00600BFA"/>
    <w:rsid w:val="00600F1F"/>
    <w:rsid w:val="00602DAD"/>
    <w:rsid w:val="006309B0"/>
    <w:rsid w:val="00643D78"/>
    <w:rsid w:val="0066664E"/>
    <w:rsid w:val="00677033"/>
    <w:rsid w:val="00692C69"/>
    <w:rsid w:val="006952CA"/>
    <w:rsid w:val="006A13C9"/>
    <w:rsid w:val="006A2503"/>
    <w:rsid w:val="006A5446"/>
    <w:rsid w:val="006B352E"/>
    <w:rsid w:val="006C55AF"/>
    <w:rsid w:val="006D0744"/>
    <w:rsid w:val="006D686D"/>
    <w:rsid w:val="006E5942"/>
    <w:rsid w:val="006F143E"/>
    <w:rsid w:val="00703FDF"/>
    <w:rsid w:val="00706164"/>
    <w:rsid w:val="0073264E"/>
    <w:rsid w:val="00735D55"/>
    <w:rsid w:val="00743847"/>
    <w:rsid w:val="00751B50"/>
    <w:rsid w:val="00757313"/>
    <w:rsid w:val="00757879"/>
    <w:rsid w:val="007611DA"/>
    <w:rsid w:val="00775818"/>
    <w:rsid w:val="00783E42"/>
    <w:rsid w:val="00793E5C"/>
    <w:rsid w:val="007A373A"/>
    <w:rsid w:val="007D4118"/>
    <w:rsid w:val="007E2692"/>
    <w:rsid w:val="0080160A"/>
    <w:rsid w:val="00820787"/>
    <w:rsid w:val="0082739B"/>
    <w:rsid w:val="008325FE"/>
    <w:rsid w:val="0085177A"/>
    <w:rsid w:val="00864DB3"/>
    <w:rsid w:val="00867AE5"/>
    <w:rsid w:val="00870D8A"/>
    <w:rsid w:val="008B39D7"/>
    <w:rsid w:val="008C593D"/>
    <w:rsid w:val="008E77BE"/>
    <w:rsid w:val="008F0E3F"/>
    <w:rsid w:val="008F6836"/>
    <w:rsid w:val="00910BC9"/>
    <w:rsid w:val="00915C9A"/>
    <w:rsid w:val="00924E5F"/>
    <w:rsid w:val="0093263B"/>
    <w:rsid w:val="00935E81"/>
    <w:rsid w:val="00986444"/>
    <w:rsid w:val="009867CB"/>
    <w:rsid w:val="00990A24"/>
    <w:rsid w:val="009B64FE"/>
    <w:rsid w:val="009E52B5"/>
    <w:rsid w:val="009E6726"/>
    <w:rsid w:val="009F7F7A"/>
    <w:rsid w:val="00A15876"/>
    <w:rsid w:val="00A15D5D"/>
    <w:rsid w:val="00A30921"/>
    <w:rsid w:val="00A40A01"/>
    <w:rsid w:val="00A5751E"/>
    <w:rsid w:val="00A67A4F"/>
    <w:rsid w:val="00A71B98"/>
    <w:rsid w:val="00A7396A"/>
    <w:rsid w:val="00A73972"/>
    <w:rsid w:val="00A83BFB"/>
    <w:rsid w:val="00A84333"/>
    <w:rsid w:val="00A84658"/>
    <w:rsid w:val="00AA4752"/>
    <w:rsid w:val="00AB47A1"/>
    <w:rsid w:val="00AD0167"/>
    <w:rsid w:val="00AD23C7"/>
    <w:rsid w:val="00AE2595"/>
    <w:rsid w:val="00AF1C47"/>
    <w:rsid w:val="00B03E2B"/>
    <w:rsid w:val="00B041F7"/>
    <w:rsid w:val="00B07A9A"/>
    <w:rsid w:val="00B311D4"/>
    <w:rsid w:val="00B429D7"/>
    <w:rsid w:val="00B60EE6"/>
    <w:rsid w:val="00B67385"/>
    <w:rsid w:val="00B803FD"/>
    <w:rsid w:val="00B93390"/>
    <w:rsid w:val="00B93A25"/>
    <w:rsid w:val="00BB393A"/>
    <w:rsid w:val="00BD67E7"/>
    <w:rsid w:val="00C01906"/>
    <w:rsid w:val="00C0421D"/>
    <w:rsid w:val="00C171DC"/>
    <w:rsid w:val="00C27AC8"/>
    <w:rsid w:val="00C37F33"/>
    <w:rsid w:val="00C47B3E"/>
    <w:rsid w:val="00C67AC1"/>
    <w:rsid w:val="00C84ABA"/>
    <w:rsid w:val="00C85B49"/>
    <w:rsid w:val="00CA61AF"/>
    <w:rsid w:val="00CB40A4"/>
    <w:rsid w:val="00CC356E"/>
    <w:rsid w:val="00CD6DB8"/>
    <w:rsid w:val="00CE0517"/>
    <w:rsid w:val="00CF309E"/>
    <w:rsid w:val="00CF44BB"/>
    <w:rsid w:val="00D11399"/>
    <w:rsid w:val="00D33979"/>
    <w:rsid w:val="00D66453"/>
    <w:rsid w:val="00D731DA"/>
    <w:rsid w:val="00D969C1"/>
    <w:rsid w:val="00D96FA7"/>
    <w:rsid w:val="00DA2BB3"/>
    <w:rsid w:val="00DD5320"/>
    <w:rsid w:val="00DE069A"/>
    <w:rsid w:val="00DE7CC8"/>
    <w:rsid w:val="00DF73FF"/>
    <w:rsid w:val="00E24C0D"/>
    <w:rsid w:val="00E34D3A"/>
    <w:rsid w:val="00E41B31"/>
    <w:rsid w:val="00E56588"/>
    <w:rsid w:val="00E70C5E"/>
    <w:rsid w:val="00E95EEF"/>
    <w:rsid w:val="00EA3739"/>
    <w:rsid w:val="00EA6729"/>
    <w:rsid w:val="00EC303E"/>
    <w:rsid w:val="00ED6C14"/>
    <w:rsid w:val="00EF71D7"/>
    <w:rsid w:val="00F00D41"/>
    <w:rsid w:val="00F0592A"/>
    <w:rsid w:val="00F25ABF"/>
    <w:rsid w:val="00F45011"/>
    <w:rsid w:val="00F509E4"/>
    <w:rsid w:val="00F6468F"/>
    <w:rsid w:val="00F74EF7"/>
    <w:rsid w:val="00F80DA7"/>
    <w:rsid w:val="00F975CB"/>
    <w:rsid w:val="00FB1BD7"/>
    <w:rsid w:val="00FC1924"/>
    <w:rsid w:val="00FD1EC7"/>
    <w:rsid w:val="00FE3193"/>
    <w:rsid w:val="00FE3F33"/>
    <w:rsid w:val="00FE45BE"/>
    <w:rsid w:val="00FF44C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6F617242"/>
  <w15:docId w15:val="{2CE6D756-AC9A-4544-8CAB-6AE5E5DD5F5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uiPriority="0"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AE2595"/>
    <w:pPr>
      <w:bidi/>
    </w:pPr>
    <w:rPr>
      <w:rFonts w:cs="FrankRuehl"/>
      <w:sz w:val="24"/>
      <w:szCs w:val="26"/>
      <w:lang w:eastAsia="he-IL"/>
    </w:rPr>
  </w:style>
  <w:style w:type="paragraph" w:styleId="1">
    <w:name w:val="heading 1"/>
    <w:basedOn w:val="a"/>
    <w:next w:val="a"/>
    <w:link w:val="10"/>
    <w:qFormat/>
    <w:rsid w:val="00FF44C4"/>
    <w:pPr>
      <w:widowControl w:val="0"/>
      <w:spacing w:before="240" w:after="60"/>
      <w:outlineLvl w:val="0"/>
    </w:pPr>
    <w:rPr>
      <w:b/>
      <w:bCs/>
      <w:kern w:val="32"/>
      <w:sz w:val="36"/>
      <w:szCs w:val="36"/>
    </w:rPr>
  </w:style>
  <w:style w:type="paragraph" w:styleId="2">
    <w:name w:val="heading 2"/>
    <w:basedOn w:val="a"/>
    <w:next w:val="a"/>
    <w:link w:val="20"/>
    <w:qFormat/>
    <w:rsid w:val="00FF44C4"/>
    <w:pPr>
      <w:widowControl w:val="0"/>
      <w:spacing w:before="240" w:after="60"/>
      <w:outlineLvl w:val="1"/>
    </w:pPr>
    <w:rPr>
      <w:b/>
      <w:bCs/>
      <w:i/>
      <w:sz w:val="32"/>
      <w:szCs w:val="32"/>
    </w:rPr>
  </w:style>
  <w:style w:type="paragraph" w:styleId="3">
    <w:name w:val="heading 3"/>
    <w:basedOn w:val="a"/>
    <w:next w:val="a"/>
    <w:link w:val="30"/>
    <w:qFormat/>
    <w:rsid w:val="00FF44C4"/>
    <w:pPr>
      <w:widowControl w:val="0"/>
      <w:spacing w:before="240" w:after="60"/>
      <w:outlineLvl w:val="2"/>
    </w:pPr>
    <w:rPr>
      <w:b/>
      <w:bCs/>
      <w:sz w:val="28"/>
      <w:szCs w:val="28"/>
    </w:rPr>
  </w:style>
  <w:style w:type="paragraph" w:styleId="4">
    <w:name w:val="heading 4"/>
    <w:basedOn w:val="a"/>
    <w:next w:val="a"/>
    <w:link w:val="40"/>
    <w:unhideWhenUsed/>
    <w:qFormat/>
    <w:rsid w:val="003A1D7A"/>
    <w:pPr>
      <w:keepNext/>
      <w:keepLines/>
      <w:spacing w:before="200"/>
      <w:outlineLvl w:val="3"/>
    </w:pPr>
    <w:rPr>
      <w:rFonts w:asciiTheme="majorHAnsi" w:eastAsiaTheme="majorEastAsia" w:hAnsiTheme="majorHAnsi" w:cstheme="majorBidi"/>
      <w:b/>
      <w:bCs/>
      <w:i/>
      <w:iCs/>
      <w:color w:val="DDDDDD" w:themeColor="accent1"/>
    </w:rPr>
  </w:style>
  <w:style w:type="paragraph" w:styleId="5">
    <w:name w:val="heading 5"/>
    <w:basedOn w:val="a"/>
    <w:next w:val="a"/>
    <w:link w:val="50"/>
    <w:unhideWhenUsed/>
    <w:qFormat/>
    <w:rsid w:val="003A1D7A"/>
    <w:pPr>
      <w:keepNext/>
      <w:keepLines/>
      <w:spacing w:before="200"/>
      <w:outlineLvl w:val="4"/>
    </w:pPr>
    <w:rPr>
      <w:rFonts w:asciiTheme="majorHAnsi" w:eastAsiaTheme="majorEastAsia" w:hAnsiTheme="majorHAnsi" w:cstheme="majorBidi"/>
      <w:color w:val="6E6E6E" w:themeColor="accent1" w:themeShade="7F"/>
    </w:rPr>
  </w:style>
  <w:style w:type="paragraph" w:styleId="6">
    <w:name w:val="heading 6"/>
    <w:basedOn w:val="a"/>
    <w:next w:val="a"/>
    <w:link w:val="60"/>
    <w:unhideWhenUsed/>
    <w:qFormat/>
    <w:rsid w:val="00066383"/>
    <w:pPr>
      <w:keepNext/>
      <w:keepLines/>
      <w:spacing w:before="200"/>
      <w:outlineLvl w:val="5"/>
    </w:pPr>
    <w:rPr>
      <w:rFonts w:asciiTheme="majorHAnsi" w:eastAsiaTheme="majorEastAsia" w:hAnsiTheme="majorHAnsi" w:cstheme="majorBidi"/>
      <w:i/>
      <w:iCs/>
      <w:color w:val="6E6E6E" w:themeColor="accent1" w:themeShade="7F"/>
    </w:rPr>
  </w:style>
  <w:style w:type="paragraph" w:styleId="7">
    <w:name w:val="heading 7"/>
    <w:basedOn w:val="a"/>
    <w:next w:val="a"/>
    <w:link w:val="70"/>
    <w:unhideWhenUsed/>
    <w:qFormat/>
    <w:rsid w:val="003A1D7A"/>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basedOn w:val="a"/>
    <w:next w:val="a"/>
    <w:link w:val="80"/>
    <w:unhideWhenUsed/>
    <w:qFormat/>
    <w:rsid w:val="00014182"/>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basedOn w:val="a"/>
    <w:next w:val="a"/>
    <w:link w:val="90"/>
    <w:unhideWhenUsed/>
    <w:qFormat/>
    <w:rsid w:val="00014182"/>
    <w:pPr>
      <w:keepNext/>
      <w:keepLines/>
      <w:spacing w:before="200"/>
      <w:outlineLvl w:val="8"/>
    </w:pPr>
    <w:rPr>
      <w:rFonts w:asciiTheme="majorHAnsi" w:eastAsiaTheme="majorEastAsia" w:hAnsiTheme="majorHAnsi" w:cstheme="majorBidi"/>
      <w:i/>
      <w:iCs/>
      <w:color w:val="404040" w:themeColor="text1" w:themeTint="BF"/>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rsid w:val="003A1D7A"/>
    <w:rPr>
      <w:rFonts w:cs="FrankRuehl"/>
      <w:b/>
      <w:bCs/>
      <w:kern w:val="32"/>
      <w:sz w:val="36"/>
      <w:szCs w:val="36"/>
      <w:lang w:eastAsia="he-IL"/>
    </w:rPr>
  </w:style>
  <w:style w:type="paragraph" w:styleId="a3">
    <w:name w:val="Quote"/>
    <w:basedOn w:val="a"/>
    <w:next w:val="a"/>
    <w:link w:val="a4"/>
    <w:uiPriority w:val="29"/>
    <w:qFormat/>
    <w:rsid w:val="003A1D7A"/>
    <w:rPr>
      <w:i/>
      <w:iCs/>
      <w:color w:val="000000" w:themeColor="text1"/>
    </w:rPr>
  </w:style>
  <w:style w:type="character" w:customStyle="1" w:styleId="a4">
    <w:name w:val="ציטוט תו"/>
    <w:basedOn w:val="a0"/>
    <w:link w:val="a3"/>
    <w:uiPriority w:val="29"/>
    <w:rsid w:val="003A1D7A"/>
    <w:rPr>
      <w:rFonts w:cs="FrankRuehl"/>
      <w:i/>
      <w:iCs/>
      <w:color w:val="000000" w:themeColor="text1"/>
      <w:sz w:val="24"/>
      <w:szCs w:val="26"/>
      <w:lang w:eastAsia="he-IL"/>
    </w:rPr>
  </w:style>
  <w:style w:type="character" w:customStyle="1" w:styleId="20">
    <w:name w:val="כותרת 2 תו"/>
    <w:basedOn w:val="a0"/>
    <w:link w:val="2"/>
    <w:rsid w:val="003A1D7A"/>
    <w:rPr>
      <w:rFonts w:cs="FrankRuehl"/>
      <w:b/>
      <w:bCs/>
      <w:i/>
      <w:sz w:val="32"/>
      <w:szCs w:val="32"/>
      <w:lang w:eastAsia="he-IL"/>
    </w:rPr>
  </w:style>
  <w:style w:type="character" w:customStyle="1" w:styleId="30">
    <w:name w:val="כותרת 3 תו"/>
    <w:basedOn w:val="a0"/>
    <w:link w:val="3"/>
    <w:rsid w:val="001611C6"/>
    <w:rPr>
      <w:rFonts w:cs="FrankRuehl"/>
      <w:b/>
      <w:bCs/>
      <w:sz w:val="28"/>
      <w:szCs w:val="28"/>
      <w:lang w:eastAsia="he-IL"/>
    </w:rPr>
  </w:style>
  <w:style w:type="character" w:customStyle="1" w:styleId="40">
    <w:name w:val="כותרת 4 תו"/>
    <w:basedOn w:val="a0"/>
    <w:link w:val="4"/>
    <w:uiPriority w:val="9"/>
    <w:semiHidden/>
    <w:rsid w:val="003A1D7A"/>
    <w:rPr>
      <w:rFonts w:asciiTheme="majorHAnsi" w:eastAsiaTheme="majorEastAsia" w:hAnsiTheme="majorHAnsi" w:cstheme="majorBidi"/>
      <w:b/>
      <w:bCs/>
      <w:i/>
      <w:iCs/>
      <w:color w:val="DDDDDD" w:themeColor="accent1"/>
      <w:sz w:val="24"/>
      <w:szCs w:val="26"/>
      <w:lang w:eastAsia="he-IL"/>
    </w:rPr>
  </w:style>
  <w:style w:type="character" w:customStyle="1" w:styleId="50">
    <w:name w:val="כותרת 5 תו"/>
    <w:basedOn w:val="a0"/>
    <w:link w:val="5"/>
    <w:uiPriority w:val="9"/>
    <w:semiHidden/>
    <w:rsid w:val="003A1D7A"/>
    <w:rPr>
      <w:rFonts w:asciiTheme="majorHAnsi" w:eastAsiaTheme="majorEastAsia" w:hAnsiTheme="majorHAnsi" w:cstheme="majorBidi"/>
      <w:color w:val="6E6E6E" w:themeColor="accent1" w:themeShade="7F"/>
      <w:sz w:val="24"/>
      <w:szCs w:val="26"/>
      <w:lang w:eastAsia="he-IL"/>
    </w:rPr>
  </w:style>
  <w:style w:type="character" w:customStyle="1" w:styleId="60">
    <w:name w:val="כותרת 6 תו"/>
    <w:basedOn w:val="a0"/>
    <w:link w:val="6"/>
    <w:uiPriority w:val="9"/>
    <w:semiHidden/>
    <w:rsid w:val="00066383"/>
    <w:rPr>
      <w:rFonts w:asciiTheme="majorHAnsi" w:eastAsiaTheme="majorEastAsia" w:hAnsiTheme="majorHAnsi" w:cstheme="majorBidi"/>
      <w:i/>
      <w:iCs/>
      <w:color w:val="6E6E6E" w:themeColor="accent1" w:themeShade="7F"/>
      <w:sz w:val="24"/>
      <w:szCs w:val="26"/>
      <w:lang w:eastAsia="he-IL"/>
    </w:rPr>
  </w:style>
  <w:style w:type="character" w:customStyle="1" w:styleId="70">
    <w:name w:val="כותרת 7 תו"/>
    <w:basedOn w:val="a0"/>
    <w:link w:val="7"/>
    <w:uiPriority w:val="9"/>
    <w:semiHidden/>
    <w:rsid w:val="003A1D7A"/>
    <w:rPr>
      <w:rFonts w:asciiTheme="majorHAnsi" w:eastAsiaTheme="majorEastAsia" w:hAnsiTheme="majorHAnsi" w:cstheme="majorBidi"/>
      <w:i/>
      <w:iCs/>
      <w:color w:val="404040" w:themeColor="text1" w:themeTint="BF"/>
      <w:sz w:val="24"/>
      <w:szCs w:val="26"/>
      <w:lang w:eastAsia="he-IL"/>
    </w:rPr>
  </w:style>
  <w:style w:type="character" w:customStyle="1" w:styleId="80">
    <w:name w:val="כותרת 8 תו"/>
    <w:basedOn w:val="a0"/>
    <w:link w:val="8"/>
    <w:uiPriority w:val="9"/>
    <w:semiHidden/>
    <w:rsid w:val="00014182"/>
    <w:rPr>
      <w:rFonts w:asciiTheme="majorHAnsi" w:eastAsiaTheme="majorEastAsia" w:hAnsiTheme="majorHAnsi" w:cstheme="majorBidi"/>
      <w:color w:val="404040" w:themeColor="text1" w:themeTint="BF"/>
      <w:lang w:eastAsia="he-IL"/>
    </w:rPr>
  </w:style>
  <w:style w:type="character" w:customStyle="1" w:styleId="90">
    <w:name w:val="כותרת 9 תו"/>
    <w:basedOn w:val="a0"/>
    <w:link w:val="9"/>
    <w:uiPriority w:val="9"/>
    <w:semiHidden/>
    <w:rsid w:val="00014182"/>
    <w:rPr>
      <w:rFonts w:asciiTheme="majorHAnsi" w:eastAsiaTheme="majorEastAsia" w:hAnsiTheme="majorHAnsi" w:cstheme="majorBidi"/>
      <w:i/>
      <w:iCs/>
      <w:color w:val="404040" w:themeColor="text1" w:themeTint="BF"/>
      <w:lang w:eastAsia="he-IL"/>
    </w:rPr>
  </w:style>
  <w:style w:type="paragraph" w:styleId="a5">
    <w:name w:val="caption"/>
    <w:basedOn w:val="a"/>
    <w:next w:val="a"/>
    <w:uiPriority w:val="35"/>
    <w:semiHidden/>
    <w:unhideWhenUsed/>
    <w:qFormat/>
    <w:rsid w:val="00014182"/>
    <w:pPr>
      <w:spacing w:after="200"/>
    </w:pPr>
    <w:rPr>
      <w:b/>
      <w:bCs/>
      <w:color w:val="DDDDDD" w:themeColor="accent1"/>
      <w:sz w:val="18"/>
      <w:szCs w:val="18"/>
    </w:rPr>
  </w:style>
  <w:style w:type="paragraph" w:styleId="a6">
    <w:name w:val="TOC Heading"/>
    <w:basedOn w:val="1"/>
    <w:next w:val="a"/>
    <w:uiPriority w:val="39"/>
    <w:semiHidden/>
    <w:unhideWhenUsed/>
    <w:qFormat/>
    <w:rsid w:val="00014182"/>
    <w:pPr>
      <w:keepNext/>
      <w:keepLines/>
      <w:widowControl/>
      <w:spacing w:before="480" w:after="0"/>
      <w:outlineLvl w:val="9"/>
    </w:pPr>
    <w:rPr>
      <w:rFonts w:asciiTheme="majorHAnsi" w:eastAsiaTheme="majorEastAsia" w:hAnsiTheme="majorHAnsi" w:cstheme="majorBidi"/>
      <w:color w:val="A5A5A5" w:themeColor="accent1" w:themeShade="BF"/>
      <w:kern w:val="0"/>
      <w:sz w:val="28"/>
      <w:szCs w:val="28"/>
    </w:rPr>
  </w:style>
  <w:style w:type="paragraph" w:styleId="TOC3">
    <w:name w:val="toc 3"/>
    <w:basedOn w:val="a"/>
    <w:next w:val="a"/>
    <w:autoRedefine/>
    <w:uiPriority w:val="39"/>
    <w:unhideWhenUsed/>
    <w:rsid w:val="00600BFA"/>
    <w:pPr>
      <w:widowControl w:val="0"/>
      <w:tabs>
        <w:tab w:val="right" w:leader="dot" w:pos="8296"/>
      </w:tabs>
      <w:spacing w:before="100" w:after="100"/>
      <w:ind w:left="482"/>
    </w:pPr>
  </w:style>
  <w:style w:type="paragraph" w:styleId="TOC1">
    <w:name w:val="toc 1"/>
    <w:basedOn w:val="a"/>
    <w:next w:val="a"/>
    <w:autoRedefine/>
    <w:uiPriority w:val="39"/>
    <w:unhideWhenUsed/>
    <w:rsid w:val="00600BFA"/>
    <w:pPr>
      <w:widowControl w:val="0"/>
      <w:tabs>
        <w:tab w:val="right" w:leader="dot" w:pos="8296"/>
      </w:tabs>
      <w:spacing w:before="100" w:after="100"/>
    </w:pPr>
  </w:style>
  <w:style w:type="paragraph" w:styleId="TOC2">
    <w:name w:val="toc 2"/>
    <w:basedOn w:val="a"/>
    <w:next w:val="a"/>
    <w:autoRedefine/>
    <w:uiPriority w:val="39"/>
    <w:unhideWhenUsed/>
    <w:rsid w:val="00600BFA"/>
    <w:pPr>
      <w:widowControl w:val="0"/>
      <w:tabs>
        <w:tab w:val="right" w:leader="dot" w:pos="8296"/>
      </w:tabs>
      <w:spacing w:before="100" w:after="100"/>
      <w:ind w:left="238"/>
    </w:pPr>
  </w:style>
  <w:style w:type="paragraph" w:styleId="TOC7">
    <w:name w:val="toc 7"/>
    <w:basedOn w:val="a"/>
    <w:next w:val="a"/>
    <w:autoRedefine/>
    <w:uiPriority w:val="39"/>
    <w:unhideWhenUsed/>
    <w:rsid w:val="00600BFA"/>
    <w:pPr>
      <w:widowControl w:val="0"/>
      <w:tabs>
        <w:tab w:val="right" w:leader="dot" w:pos="8296"/>
      </w:tabs>
      <w:spacing w:before="100" w:after="100"/>
      <w:ind w:left="1440"/>
    </w:pPr>
  </w:style>
  <w:style w:type="paragraph" w:styleId="TOC6">
    <w:name w:val="toc 6"/>
    <w:basedOn w:val="a"/>
    <w:next w:val="a"/>
    <w:autoRedefine/>
    <w:uiPriority w:val="39"/>
    <w:unhideWhenUsed/>
    <w:rsid w:val="00600BFA"/>
    <w:pPr>
      <w:widowControl w:val="0"/>
      <w:tabs>
        <w:tab w:val="right" w:leader="dot" w:pos="8296"/>
      </w:tabs>
      <w:spacing w:before="100" w:after="100"/>
      <w:ind w:left="1202"/>
      <w:contextualSpacing/>
    </w:pPr>
  </w:style>
  <w:style w:type="paragraph" w:styleId="TOC5">
    <w:name w:val="toc 5"/>
    <w:basedOn w:val="a"/>
    <w:next w:val="a"/>
    <w:autoRedefine/>
    <w:uiPriority w:val="39"/>
    <w:unhideWhenUsed/>
    <w:rsid w:val="00600BFA"/>
    <w:pPr>
      <w:widowControl w:val="0"/>
      <w:tabs>
        <w:tab w:val="right" w:leader="dot" w:pos="8296"/>
      </w:tabs>
      <w:spacing w:before="100" w:after="100"/>
      <w:ind w:left="958"/>
    </w:pPr>
  </w:style>
  <w:style w:type="paragraph" w:styleId="TOC4">
    <w:name w:val="toc 4"/>
    <w:basedOn w:val="a"/>
    <w:next w:val="a"/>
    <w:autoRedefine/>
    <w:uiPriority w:val="39"/>
    <w:unhideWhenUsed/>
    <w:rsid w:val="00600BFA"/>
    <w:pPr>
      <w:widowControl w:val="0"/>
      <w:spacing w:before="100" w:after="100"/>
      <w:ind w:left="720"/>
    </w:pPr>
  </w:style>
  <w:style w:type="paragraph" w:styleId="a7">
    <w:name w:val="List Paragraph"/>
    <w:basedOn w:val="a"/>
    <w:uiPriority w:val="34"/>
    <w:qFormat/>
    <w:rsid w:val="00FF44C4"/>
    <w:pPr>
      <w:ind w:left="720"/>
    </w:pPr>
  </w:style>
  <w:style w:type="numbering" w:customStyle="1" w:styleId="-">
    <w:name w:val="משרד האוצר - מדורג"/>
    <w:uiPriority w:val="99"/>
    <w:rsid w:val="00FE3193"/>
    <w:pPr>
      <w:numPr>
        <w:numId w:val="2"/>
      </w:numPr>
    </w:pPr>
  </w:style>
  <w:style w:type="numbering" w:customStyle="1" w:styleId="-0">
    <w:name w:val="משרד האוצר - מדורג קצר"/>
    <w:uiPriority w:val="99"/>
    <w:rsid w:val="00FE3193"/>
    <w:pPr>
      <w:numPr>
        <w:numId w:val="3"/>
      </w:numPr>
    </w:pPr>
  </w:style>
  <w:style w:type="character" w:styleId="Hyperlink">
    <w:name w:val="Hyperlink"/>
    <w:basedOn w:val="a0"/>
    <w:uiPriority w:val="99"/>
    <w:unhideWhenUsed/>
    <w:rsid w:val="00643D78"/>
    <w:rPr>
      <w:color w:val="5F5F5F" w:themeColor="hyperlink"/>
      <w:u w:val="single"/>
    </w:rPr>
  </w:style>
  <w:style w:type="paragraph" w:styleId="a8">
    <w:name w:val="Balloon Text"/>
    <w:basedOn w:val="a"/>
    <w:link w:val="a9"/>
    <w:uiPriority w:val="99"/>
    <w:semiHidden/>
    <w:unhideWhenUsed/>
    <w:rsid w:val="0016416C"/>
    <w:rPr>
      <w:rFonts w:ascii="Tahoma" w:hAnsi="Tahoma" w:cs="Tahoma"/>
      <w:sz w:val="16"/>
      <w:szCs w:val="16"/>
    </w:rPr>
  </w:style>
  <w:style w:type="character" w:customStyle="1" w:styleId="a9">
    <w:name w:val="טקסט בלונים תו"/>
    <w:basedOn w:val="a0"/>
    <w:link w:val="a8"/>
    <w:uiPriority w:val="99"/>
    <w:semiHidden/>
    <w:rsid w:val="0016416C"/>
    <w:rPr>
      <w:rFonts w:ascii="Tahoma" w:hAnsi="Tahoma" w:cs="Tahoma"/>
      <w:sz w:val="16"/>
      <w:szCs w:val="16"/>
      <w:lang w:eastAsia="he-IL"/>
    </w:rPr>
  </w:style>
  <w:style w:type="character" w:styleId="aa">
    <w:name w:val="annotation reference"/>
    <w:basedOn w:val="a0"/>
    <w:uiPriority w:val="99"/>
    <w:semiHidden/>
    <w:unhideWhenUsed/>
    <w:rsid w:val="00281E76"/>
    <w:rPr>
      <w:sz w:val="16"/>
      <w:szCs w:val="16"/>
    </w:rPr>
  </w:style>
  <w:style w:type="paragraph" w:styleId="ab">
    <w:name w:val="annotation text"/>
    <w:basedOn w:val="a"/>
    <w:link w:val="ac"/>
    <w:uiPriority w:val="99"/>
    <w:semiHidden/>
    <w:unhideWhenUsed/>
    <w:rsid w:val="00281E76"/>
    <w:rPr>
      <w:sz w:val="20"/>
      <w:szCs w:val="20"/>
    </w:rPr>
  </w:style>
  <w:style w:type="character" w:customStyle="1" w:styleId="ac">
    <w:name w:val="טקסט הערה תו"/>
    <w:basedOn w:val="a0"/>
    <w:link w:val="ab"/>
    <w:uiPriority w:val="99"/>
    <w:semiHidden/>
    <w:rsid w:val="00281E76"/>
    <w:rPr>
      <w:rFonts w:cs="FrankRuehl"/>
      <w:lang w:eastAsia="he-IL"/>
    </w:rPr>
  </w:style>
  <w:style w:type="paragraph" w:styleId="ad">
    <w:name w:val="annotation subject"/>
    <w:basedOn w:val="ab"/>
    <w:next w:val="ab"/>
    <w:link w:val="ae"/>
    <w:uiPriority w:val="99"/>
    <w:semiHidden/>
    <w:unhideWhenUsed/>
    <w:rsid w:val="00281E76"/>
    <w:rPr>
      <w:b/>
      <w:bCs/>
    </w:rPr>
  </w:style>
  <w:style w:type="character" w:customStyle="1" w:styleId="ae">
    <w:name w:val="נושא הערה תו"/>
    <w:basedOn w:val="ac"/>
    <w:link w:val="ad"/>
    <w:uiPriority w:val="99"/>
    <w:semiHidden/>
    <w:rsid w:val="00281E76"/>
    <w:rPr>
      <w:rFonts w:cs="FrankRuehl"/>
      <w:b/>
      <w:bCs/>
      <w:lang w:eastAsia="he-IL"/>
    </w:rPr>
  </w:style>
  <w:style w:type="paragraph" w:styleId="af">
    <w:name w:val="Revision"/>
    <w:hidden/>
    <w:uiPriority w:val="99"/>
    <w:semiHidden/>
    <w:rsid w:val="00D11399"/>
    <w:rPr>
      <w:rFonts w:cs="FrankRuehl"/>
      <w:sz w:val="24"/>
      <w:szCs w:val="26"/>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http://www.mof.gov.il" TargetMode="Externa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התאמה אישית 1">
      <a:dk1>
        <a:srgbClr val="000000"/>
      </a:dk1>
      <a:lt1>
        <a:sysClr val="window" lastClr="FFFFFF"/>
      </a:lt1>
      <a:dk2>
        <a:srgbClr val="000000"/>
      </a:dk2>
      <a:lt2>
        <a:srgbClr val="F8F8F8"/>
      </a:lt2>
      <a:accent1>
        <a:srgbClr val="DDDDDD"/>
      </a:accent1>
      <a:accent2>
        <a:srgbClr val="B2B2B2"/>
      </a:accent2>
      <a:accent3>
        <a:srgbClr val="969696"/>
      </a:accent3>
      <a:accent4>
        <a:srgbClr val="808080"/>
      </a:accent4>
      <a:accent5>
        <a:srgbClr val="5F5F5F"/>
      </a:accent5>
      <a:accent6>
        <a:srgbClr val="4D4D4D"/>
      </a:accent6>
      <a:hlink>
        <a:srgbClr val="5F5F5F"/>
      </a:hlink>
      <a:folHlink>
        <a:srgbClr val="919191"/>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B184DB5-49D9-413C-902D-B069277D9A6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3</Pages>
  <Words>792</Words>
  <Characters>3883</Characters>
  <Application>Microsoft Office Word</Application>
  <DocSecurity>0</DocSecurity>
  <Lines>32</Lines>
  <Paragraphs>9</Paragraphs>
  <ScaleCrop>false</ScaleCrop>
  <HeadingPairs>
    <vt:vector size="2" baseType="variant">
      <vt:variant>
        <vt:lpstr>שם</vt:lpstr>
      </vt:variant>
      <vt:variant>
        <vt:i4>1</vt:i4>
      </vt:variant>
    </vt:vector>
  </HeadingPairs>
  <TitlesOfParts>
    <vt:vector size="1" baseType="lpstr">
      <vt:lpstr/>
    </vt:vector>
  </TitlesOfParts>
  <Company>MOF</Company>
  <LinksUpToDate>false</LinksUpToDate>
  <CharactersWithSpaces>4666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שירי חמו-דוד</dc:creator>
  <cp:lastModifiedBy>אסנת תורג'מן</cp:lastModifiedBy>
  <cp:revision>3</cp:revision>
  <cp:lastPrinted>2018-12-24T06:32:00Z</cp:lastPrinted>
  <dcterms:created xsi:type="dcterms:W3CDTF">2019-09-16T12:10:00Z</dcterms:created>
  <dcterms:modified xsi:type="dcterms:W3CDTF">2019-09-16T12:12:00Z</dcterms:modified>
</cp:coreProperties>
</file>